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keepNext w:val="false"/>
        <w:keepLines w:val="false"/>
        <w:widowControl w:val="false"/>
        <w:shd w:val="clear" w:fill="auto"/>
        <w:spacing w:lineRule="auto" w:line="276" w:before="0" w:after="0"/>
        <w:ind w:left="0" w:right="0" w:hanging="0"/>
        <w:jc w:val="left"/>
        <w:rPr/>
      </w:pPr>
      <w:r>
        <w:rPr/>
      </w:r>
    </w:p>
    <w:p>
      <w:pPr>
        <w:pStyle w:val="LOnormal"/>
        <w:keepNext w:val="false"/>
        <w:keepLines w:val="false"/>
        <w:widowControl w:val="false"/>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W w:w="9889" w:type="dxa"/>
        <w:jc w:val="left"/>
        <w:tblInd w:w="0" w:type="dxa"/>
        <w:tblLayout w:type="fixed"/>
        <w:tblCellMar>
          <w:top w:w="0" w:type="dxa"/>
          <w:left w:w="108" w:type="dxa"/>
          <w:bottom w:w="0" w:type="dxa"/>
          <w:right w:w="108" w:type="dxa"/>
        </w:tblCellMar>
        <w:tblLook w:val="0000"/>
      </w:tblPr>
      <w:tblGrid>
        <w:gridCol w:w="7307"/>
        <w:gridCol w:w="2581"/>
      </w:tblGrid>
      <w:tr>
        <w:trPr/>
        <w:tc>
          <w:tcPr>
            <w:tcW w:w="7307" w:type="dxa"/>
            <w:tcBorders/>
          </w:tcPr>
          <w:p>
            <w:pPr>
              <w:pStyle w:val="LOnormal"/>
              <w:widowControl w:val="false"/>
              <w:rPr>
                <w:rFonts w:ascii="Arial" w:hAnsi="Arial" w:eastAsia="Arial" w:cs="Arial"/>
                <w:b/>
                <w:b/>
                <w:sz w:val="48"/>
                <w:szCs w:val="48"/>
              </w:rPr>
            </w:pPr>
            <w:r>
              <w:rPr>
                <w:rFonts w:eastAsia="Arial" w:cs="Arial" w:ascii="Arial" w:hAnsi="Arial"/>
                <w:b/>
                <w:sz w:val="48"/>
                <w:szCs w:val="48"/>
              </w:rPr>
              <w:t>Organic</w:t>
            </w:r>
            <w:r>
              <w:rPr>
                <w:rFonts w:eastAsia="Arial" w:cs="Arial" w:ascii="Arial" w:hAnsi="Arial"/>
                <w:sz w:val="48"/>
                <w:szCs w:val="48"/>
              </w:rPr>
              <w:t>Farm</w:t>
            </w:r>
            <w:r>
              <w:rPr>
                <w:rFonts w:eastAsia="Arial" w:cs="Arial" w:ascii="Arial" w:hAnsi="Arial"/>
                <w:b/>
                <w:sz w:val="48"/>
                <w:szCs w:val="48"/>
              </w:rPr>
              <w:t>NZ</w:t>
            </w:r>
          </w:p>
          <w:p>
            <w:pPr>
              <w:pStyle w:val="LOnormal"/>
              <w:widowControl w:val="false"/>
              <w:spacing w:lineRule="auto" w:line="240" w:before="40" w:after="40"/>
              <w:rPr>
                <w:rFonts w:ascii="Arial" w:hAnsi="Arial" w:eastAsia="Arial" w:cs="Arial"/>
                <w:b/>
                <w:b/>
                <w:sz w:val="32"/>
                <w:szCs w:val="32"/>
              </w:rPr>
            </w:pPr>
            <w:r>
              <w:rPr>
                <w:rFonts w:eastAsia="Arial" w:cs="Arial" w:ascii="Arial" w:hAnsi="Arial"/>
                <w:b/>
                <w:sz w:val="32"/>
                <w:szCs w:val="32"/>
              </w:rPr>
            </w:r>
          </w:p>
          <w:p>
            <w:pPr>
              <w:pStyle w:val="LOnormal"/>
              <w:widowControl w:val="false"/>
              <w:spacing w:lineRule="auto" w:line="240" w:before="40" w:after="40"/>
              <w:rPr>
                <w:rFonts w:ascii="Arial" w:hAnsi="Arial" w:eastAsia="Arial" w:cs="Arial"/>
                <w:b/>
                <w:b/>
                <w:sz w:val="32"/>
                <w:szCs w:val="32"/>
              </w:rPr>
            </w:pPr>
            <w:r>
              <w:rPr>
                <w:rFonts w:eastAsia="Arial" w:cs="Arial" w:ascii="Arial" w:hAnsi="Arial"/>
                <w:b/>
                <w:sz w:val="32"/>
                <w:szCs w:val="32"/>
              </w:rPr>
              <w:t xml:space="preserve">Template Food Control Plan </w:t>
            </w:r>
          </w:p>
          <w:p>
            <w:pPr>
              <w:pStyle w:val="LOnormal"/>
              <w:widowControl w:val="false"/>
              <w:spacing w:lineRule="auto" w:line="240" w:before="40" w:after="40"/>
              <w:rPr>
                <w:rFonts w:ascii="Arial" w:hAnsi="Arial" w:eastAsia="Arial" w:cs="Arial"/>
                <w:b/>
                <w:b/>
                <w:sz w:val="32"/>
                <w:szCs w:val="32"/>
              </w:rPr>
            </w:pPr>
            <w:r>
              <w:rPr>
                <w:rFonts w:eastAsia="Arial" w:cs="Arial" w:ascii="Arial" w:hAnsi="Arial"/>
                <w:b/>
                <w:sz w:val="32"/>
                <w:szCs w:val="32"/>
              </w:rPr>
              <w:t>Scope of Operations Form</w:t>
            </w:r>
          </w:p>
        </w:tc>
        <w:tc>
          <w:tcPr>
            <w:tcW w:w="2581" w:type="dxa"/>
            <w:tcBorders/>
          </w:tcPr>
          <w:p>
            <w:pPr>
              <w:pStyle w:val="LOnormal"/>
              <w:widowControl w:val="false"/>
              <w:jc w:val="right"/>
              <w:rPr>
                <w:rFonts w:ascii="Arial" w:hAnsi="Arial" w:eastAsia="Arial" w:cs="Arial"/>
                <w:sz w:val="32"/>
                <w:szCs w:val="32"/>
              </w:rPr>
            </w:pPr>
            <w:r>
              <w:rPr/>
              <w:drawing>
                <wp:inline distT="0" distB="0" distL="0" distR="0">
                  <wp:extent cx="977900" cy="1028700"/>
                  <wp:effectExtent l="0" t="0" r="0" b="0"/>
                  <wp:docPr id="1" name="image1.jpg" descr="Ce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Cert logo"/>
                          <pic:cNvPicPr>
                            <a:picLocks noChangeAspect="1" noChangeArrowheads="1"/>
                          </pic:cNvPicPr>
                        </pic:nvPicPr>
                        <pic:blipFill>
                          <a:blip r:embed="rId2"/>
                          <a:stretch>
                            <a:fillRect/>
                          </a:stretch>
                        </pic:blipFill>
                        <pic:spPr bwMode="auto">
                          <a:xfrm>
                            <a:off x="0" y="0"/>
                            <a:ext cx="977900" cy="1028700"/>
                          </a:xfrm>
                          <a:prstGeom prst="rect">
                            <a:avLst/>
                          </a:prstGeom>
                        </pic:spPr>
                      </pic:pic>
                    </a:graphicData>
                  </a:graphic>
                </wp:inline>
              </w:drawing>
            </w:r>
          </w:p>
        </w:tc>
      </w:tr>
    </w:tbl>
    <w:p>
      <w:pPr>
        <w:pStyle w:val="LOnormal"/>
        <w:tabs>
          <w:tab w:val="clear" w:pos="720"/>
          <w:tab w:val="left" w:pos="-3402"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spacing w:lineRule="auto" w:line="240" w:before="40" w:after="40"/>
        <w:rPr>
          <w:rFonts w:ascii="Arial" w:hAnsi="Arial" w:eastAsia="Arial" w:cs="Arial"/>
          <w:b/>
          <w:b/>
          <w:sz w:val="20"/>
          <w:szCs w:val="20"/>
        </w:rPr>
      </w:pPr>
      <w:r>
        <w:rPr>
          <w:rFonts w:eastAsia="Arial" w:cs="Arial" w:ascii="Arial" w:hAnsi="Arial"/>
          <w:b/>
          <w:sz w:val="20"/>
          <w:szCs w:val="20"/>
        </w:rPr>
        <w:t>If you are starting up or operating a horticulture operation and you choose to register under the OFNZ Template Food Control Plan, you need to tell OrganicFarmNZ exactly what your business does. This is done by filling out the Scope of Operations form.</w:t>
      </w:r>
    </w:p>
    <w:p>
      <w:pPr>
        <w:pStyle w:val="LOnormal"/>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spacing w:lineRule="auto" w:line="240" w:before="40" w:after="40"/>
        <w:rPr>
          <w:rFonts w:ascii="Arial" w:hAnsi="Arial" w:eastAsia="Arial" w:cs="Arial"/>
          <w:b/>
          <w:b/>
          <w:sz w:val="22"/>
          <w:szCs w:val="22"/>
        </w:rPr>
      </w:pPr>
      <w:r>
        <w:rPr>
          <w:rFonts w:eastAsia="Arial" w:cs="Arial" w:ascii="Arial" w:hAnsi="Arial"/>
          <w:b/>
          <w:sz w:val="22"/>
          <w:szCs w:val="22"/>
        </w:rPr>
        <w:t>Important</w:t>
      </w:r>
    </w:p>
    <w:p>
      <w:pPr>
        <w:pStyle w:val="LOnormal"/>
        <w:spacing w:lineRule="auto" w:line="240" w:before="40" w:after="40"/>
        <w:rPr>
          <w:rFonts w:ascii="Arial" w:hAnsi="Arial" w:eastAsia="Arial" w:cs="Arial"/>
          <w:b/>
          <w:b/>
          <w:sz w:val="20"/>
          <w:szCs w:val="20"/>
        </w:rPr>
      </w:pPr>
      <w:r>
        <w:rPr>
          <w:rFonts w:eastAsia="Arial" w:cs="Arial" w:ascii="Arial" w:hAnsi="Arial"/>
          <w:b/>
          <w:sz w:val="20"/>
          <w:szCs w:val="20"/>
        </w:rPr>
        <w:t xml:space="preserve">Please read the information and complete the scope of operations correctly, OrganicFarmNZ will register your business based on the information provided in your application. If there are any changes or it’s found that your food activity doesn’t fit the registration type this may affect your verification outcome. If changes are found, you will be required to submit a new application/new scope of operations. This will incur additional costs. </w:t>
      </w:r>
    </w:p>
    <w:p>
      <w:pPr>
        <w:pStyle w:val="LOnormal"/>
        <w:tabs>
          <w:tab w:val="clear" w:pos="720"/>
          <w:tab w:val="left" w:pos="-3402"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clear" w:pos="720"/>
          <w:tab w:val="left" w:pos="-3402"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clear" w:pos="720"/>
          <w:tab w:val="left" w:pos="-3402" w:leader="none"/>
        </w:tabs>
        <w:spacing w:lineRule="auto" w:line="240" w:before="40" w:after="40"/>
        <w:rPr>
          <w:rFonts w:ascii="Arial" w:hAnsi="Arial" w:eastAsia="Arial" w:cs="Arial"/>
          <w:b/>
          <w:b/>
          <w:sz w:val="20"/>
          <w:szCs w:val="20"/>
        </w:rPr>
      </w:pPr>
      <w:r>
        <w:rPr>
          <w:rFonts w:eastAsia="Arial" w:cs="Arial" w:ascii="Arial" w:hAnsi="Arial"/>
          <w:b/>
          <w:sz w:val="20"/>
          <w:szCs w:val="20"/>
        </w:rPr>
        <w:t xml:space="preserve">THIS APPLICATION IS FOR </w:t>
      </w:r>
      <w:r>
        <w:rPr>
          <w:rFonts w:eastAsia="Arial" w:cs="Arial" w:ascii="Arial" w:hAnsi="Arial"/>
          <w:b/>
          <w:sz w:val="20"/>
          <w:szCs w:val="20"/>
        </w:rPr>
        <w:t>r</w:t>
      </w:r>
      <w:r>
        <w:rPr>
          <w:rFonts w:eastAsia="Arial" w:cs="Arial" w:ascii="Arial" w:hAnsi="Arial"/>
          <w:b/>
          <w:sz w:val="20"/>
          <w:szCs w:val="20"/>
        </w:rPr>
        <w:t>egistration under OFNZ Food Control Plan</w:t>
      </w:r>
    </w:p>
    <w:p>
      <w:pPr>
        <w:pStyle w:val="LOnormal"/>
        <w:spacing w:lineRule="auto" w:line="240" w:before="40" w:after="40"/>
        <w:rPr>
          <w:rFonts w:ascii="Arial" w:hAnsi="Arial" w:eastAsia="Arial" w:cs="Arial"/>
          <w:sz w:val="20"/>
          <w:szCs w:val="20"/>
        </w:rPr>
      </w:pPr>
      <w:r>
        <w:rPr>
          <w:rFonts w:eastAsia="Arial" w:cs="Arial" w:ascii="Arial" w:hAnsi="Arial"/>
          <w:sz w:val="20"/>
          <w:szCs w:val="20"/>
        </w:rPr>
      </w:r>
    </w:p>
    <w:p>
      <w:pPr>
        <w:pStyle w:val="LOnormal"/>
        <w:spacing w:lineRule="auto" w:line="240" w:before="40" w:after="40"/>
        <w:rPr>
          <w:rFonts w:ascii="Arial" w:hAnsi="Arial" w:eastAsia="Arial" w:cs="Arial"/>
          <w:b/>
          <w:b/>
          <w:sz w:val="20"/>
          <w:szCs w:val="20"/>
        </w:rPr>
      </w:pPr>
      <w:r>
        <w:rPr>
          <w:rFonts w:eastAsia="Arial" w:cs="Arial" w:ascii="Arial" w:hAnsi="Arial"/>
          <w:b/>
          <w:sz w:val="20"/>
          <w:szCs w:val="20"/>
        </w:rPr>
        <w:t>1.</w:t>
        <w:tab/>
        <w:t>APPLICANT DETAILS</w:t>
      </w:r>
    </w:p>
    <w:p>
      <w:pPr>
        <w:pStyle w:val="LOnormal"/>
        <w:spacing w:lineRule="auto" w:line="240" w:before="40" w:after="40"/>
        <w:rPr>
          <w:rFonts w:ascii="Arial" w:hAnsi="Arial" w:eastAsia="Arial" w:cs="Arial"/>
          <w:sz w:val="20"/>
          <w:szCs w:val="20"/>
        </w:rPr>
      </w:pPr>
      <w:r>
        <w:rPr>
          <w:rFonts w:eastAsia="Arial" w:cs="Arial" w:ascii="Arial" w:hAnsi="Arial"/>
          <w:sz w:val="20"/>
          <w:szCs w:val="20"/>
        </w:rPr>
      </w:r>
    </w:p>
    <w:tbl>
      <w:tblPr>
        <w:tblStyle w:val="Table3"/>
        <w:tblW w:w="9840" w:type="dxa"/>
        <w:jc w:val="left"/>
        <w:tblInd w:w="0" w:type="dxa"/>
        <w:tblLayout w:type="fixed"/>
        <w:tblCellMar>
          <w:top w:w="0" w:type="dxa"/>
          <w:left w:w="108" w:type="dxa"/>
          <w:bottom w:w="0" w:type="dxa"/>
          <w:right w:w="108" w:type="dxa"/>
        </w:tblCellMar>
        <w:tblLook w:val="0400"/>
      </w:tblPr>
      <w:tblGrid>
        <w:gridCol w:w="2670"/>
        <w:gridCol w:w="7170"/>
      </w:tblGrid>
      <w:tr>
        <w:trPr/>
        <w:tc>
          <w:tcPr>
            <w:tcW w:w="267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Name(s)</w:t>
            </w:r>
          </w:p>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tc>
        <w:tc>
          <w:tcPr>
            <w:tcW w:w="717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tc>
      </w:tr>
      <w:tr>
        <w:trPr/>
        <w:tc>
          <w:tcPr>
            <w:tcW w:w="267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OFNZ producer number</w:t>
            </w:r>
          </w:p>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tc>
        <w:tc>
          <w:tcPr>
            <w:tcW w:w="717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tc>
      </w:tr>
    </w:tbl>
    <w:p>
      <w:pPr>
        <w:pStyle w:val="LOnormal"/>
        <w:spacing w:lineRule="auto" w:line="240" w:before="40" w:after="40"/>
        <w:rPr>
          <w:rFonts w:ascii="Arial" w:hAnsi="Arial" w:eastAsia="Arial" w:cs="Arial"/>
          <w:sz w:val="20"/>
          <w:szCs w:val="20"/>
        </w:rPr>
      </w:pPr>
      <w:r>
        <w:rPr>
          <w:rFonts w:eastAsia="Arial" w:cs="Arial" w:ascii="Arial" w:hAnsi="Arial"/>
          <w:sz w:val="20"/>
          <w:szCs w:val="20"/>
        </w:rPr>
      </w:r>
    </w:p>
    <w:p>
      <w:pPr>
        <w:pStyle w:val="LOnormal"/>
        <w:widowControl/>
        <w:rPr>
          <w:rFonts w:ascii="Arial" w:hAnsi="Arial" w:eastAsia="Arial" w:cs="Arial"/>
          <w:sz w:val="20"/>
          <w:szCs w:val="20"/>
        </w:rPr>
      </w:pPr>
      <w:r>
        <w:rPr>
          <w:rFonts w:eastAsia="Arial" w:cs="Arial" w:ascii="Arial" w:hAnsi="Arial"/>
          <w:sz w:val="20"/>
          <w:szCs w:val="20"/>
        </w:rPr>
      </w:r>
      <w:r>
        <w:br w:type="page"/>
      </w:r>
    </w:p>
    <w:p>
      <w:pPr>
        <w:pStyle w:val="LOnormal"/>
        <w:widowControl/>
        <w:rPr>
          <w:rFonts w:ascii="Arial" w:hAnsi="Arial" w:eastAsia="Arial" w:cs="Arial"/>
          <w:sz w:val="20"/>
          <w:szCs w:val="20"/>
        </w:rPr>
      </w:pPr>
      <w:r>
        <w:rPr>
          <w:rFonts w:eastAsia="Arial" w:cs="Arial" w:ascii="Arial" w:hAnsi="Arial"/>
          <w:sz w:val="20"/>
          <w:szCs w:val="20"/>
        </w:rPr>
      </w:r>
    </w:p>
    <w:p>
      <w:pPr>
        <w:pStyle w:val="LOnormal"/>
        <w:widowControl/>
        <w:rPr>
          <w:rFonts w:ascii="Arial" w:hAnsi="Arial" w:eastAsia="Arial" w:cs="Arial"/>
          <w:sz w:val="20"/>
          <w:szCs w:val="20"/>
        </w:rPr>
      </w:pPr>
      <w:r>
        <w:rPr>
          <w:rFonts w:eastAsia="Arial" w:cs="Arial" w:ascii="Arial" w:hAnsi="Arial"/>
          <w:b/>
          <w:sz w:val="20"/>
          <w:szCs w:val="20"/>
        </w:rPr>
        <w:t>2.</w:t>
        <w:tab/>
        <w:t xml:space="preserve">HORTICULTURE OPERATION SET-UP </w:t>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2.1</w:t>
        <w:tab/>
        <w:t>Horticulture operation details and management</w:t>
      </w:r>
    </w:p>
    <w:tbl>
      <w:tblPr>
        <w:tblStyle w:val="Table4"/>
        <w:tblW w:w="9845" w:type="dxa"/>
        <w:jc w:val="left"/>
        <w:tblInd w:w="0" w:type="dxa"/>
        <w:tblLayout w:type="fixed"/>
        <w:tblCellMar>
          <w:top w:w="0" w:type="dxa"/>
          <w:left w:w="108" w:type="dxa"/>
          <w:bottom w:w="0" w:type="dxa"/>
          <w:right w:w="108" w:type="dxa"/>
        </w:tblCellMar>
        <w:tblLook w:val="0400"/>
      </w:tblPr>
      <w:tblGrid>
        <w:gridCol w:w="4878"/>
        <w:gridCol w:w="4966"/>
      </w:tblGrid>
      <w:tr>
        <w:trPr/>
        <w:tc>
          <w:tcPr>
            <w:tcW w:w="9844" w:type="dxa"/>
            <w:gridSpan w:val="2"/>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Business details</w:t>
            </w:r>
          </w:p>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c>
      </w:tr>
      <w:tr>
        <w:trPr/>
        <w:tc>
          <w:tcPr>
            <w:tcW w:w="487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Legal name</w:t>
            </w:r>
          </w:p>
        </w:tc>
        <w:tc>
          <w:tcPr>
            <w:tcW w:w="4966"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r>
        <w:trPr/>
        <w:tc>
          <w:tcPr>
            <w:tcW w:w="487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Trading name</w:t>
            </w:r>
          </w:p>
        </w:tc>
        <w:tc>
          <w:tcPr>
            <w:tcW w:w="4966"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r>
        <w:trPr/>
        <w:tc>
          <w:tcPr>
            <w:tcW w:w="487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 xml:space="preserve">Activity </w:t>
            </w:r>
          </w:p>
        </w:tc>
        <w:tc>
          <w:tcPr>
            <w:tcW w:w="496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tabs>
                <w:tab w:val="left" w:pos="720" w:leader="none"/>
              </w:tabs>
              <w:spacing w:lineRule="auto" w:line="276" w:before="40" w:after="0"/>
              <w:ind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c>
          <w:tcPr>
            <w:tcW w:w="487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 xml:space="preserve">NZBN </w:t>
            </w:r>
          </w:p>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c>
        <w:tc>
          <w:tcPr>
            <w:tcW w:w="4966"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r>
        <w:trPr>
          <w:trHeight w:val="440" w:hRule="atLeast"/>
        </w:trPr>
        <w:tc>
          <w:tcPr>
            <w:tcW w:w="487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 xml:space="preserve">Verification Agency </w:t>
            </w:r>
          </w:p>
        </w:tc>
        <w:tc>
          <w:tcPr>
            <w:tcW w:w="4966"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r>
        <w:trPr/>
        <w:tc>
          <w:tcPr>
            <w:tcW w:w="487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Postal address</w:t>
            </w:r>
          </w:p>
        </w:tc>
        <w:tc>
          <w:tcPr>
            <w:tcW w:w="4966"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Address is private?   Yes/No</w:t>
            </w:r>
          </w:p>
        </w:tc>
      </w:tr>
      <w:tr>
        <w:trPr/>
        <w:tc>
          <w:tcPr>
            <w:tcW w:w="487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Telephone</w:t>
            </w:r>
          </w:p>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c>
        <w:tc>
          <w:tcPr>
            <w:tcW w:w="4966"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 xml:space="preserve">Day:                                 </w:t>
            </w:r>
          </w:p>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Evening:</w:t>
            </w:r>
          </w:p>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 xml:space="preserve">Mobile: </w:t>
            </w:r>
          </w:p>
        </w:tc>
      </w:tr>
      <w:tr>
        <w:trPr/>
        <w:tc>
          <w:tcPr>
            <w:tcW w:w="4878"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 xml:space="preserve">Email </w:t>
            </w:r>
          </w:p>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c>
        <w:tc>
          <w:tcPr>
            <w:tcW w:w="4966"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bl>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bl>
      <w:tblPr>
        <w:tblStyle w:val="Table5"/>
        <w:tblW w:w="9828" w:type="dxa"/>
        <w:jc w:val="left"/>
        <w:tblInd w:w="0" w:type="dxa"/>
        <w:tblLayout w:type="fixed"/>
        <w:tblCellMar>
          <w:top w:w="0" w:type="dxa"/>
          <w:left w:w="108" w:type="dxa"/>
          <w:bottom w:w="0" w:type="dxa"/>
          <w:right w:w="108" w:type="dxa"/>
        </w:tblCellMar>
        <w:tblLook w:val="0400"/>
      </w:tblPr>
      <w:tblGrid>
        <w:gridCol w:w="6318"/>
        <w:gridCol w:w="1079"/>
        <w:gridCol w:w="1080"/>
        <w:gridCol w:w="1350"/>
      </w:tblGrid>
      <w:tr>
        <w:trPr/>
        <w:tc>
          <w:tcPr>
            <w:tcW w:w="9827" w:type="dxa"/>
            <w:gridSpan w:val="4"/>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Trading Operations – How you source and supply your products/services</w:t>
            </w:r>
          </w:p>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r>
        <w:trPr/>
        <w:tc>
          <w:tcPr>
            <w:tcW w:w="6318" w:type="dxa"/>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Indicate YES or NO for the relevant Trading operations</w:t>
            </w:r>
          </w:p>
        </w:tc>
        <w:tc>
          <w:tcPr>
            <w:tcW w:w="1079" w:type="dxa"/>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YES</w:t>
            </w:r>
          </w:p>
        </w:tc>
        <w:tc>
          <w:tcPr>
            <w:tcW w:w="1080" w:type="dxa"/>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NO</w:t>
            </w:r>
          </w:p>
        </w:tc>
        <w:tc>
          <w:tcPr>
            <w:tcW w:w="1350" w:type="dxa"/>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CODE</w:t>
            </w:r>
          </w:p>
        </w:tc>
      </w:tr>
      <w:tr>
        <w:trPr/>
        <w:tc>
          <w:tcPr>
            <w:tcW w:w="6318"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Market</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35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MAR</w:t>
            </w:r>
          </w:p>
        </w:tc>
      </w:tr>
      <w:tr>
        <w:trPr/>
        <w:tc>
          <w:tcPr>
            <w:tcW w:w="6318"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 xml:space="preserve">Internet </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35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INT</w:t>
            </w:r>
          </w:p>
        </w:tc>
      </w:tr>
      <w:tr>
        <w:trPr/>
        <w:tc>
          <w:tcPr>
            <w:tcW w:w="6318"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Catering</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35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CAT</w:t>
            </w:r>
          </w:p>
        </w:tc>
      </w:tr>
      <w:tr>
        <w:trPr/>
        <w:tc>
          <w:tcPr>
            <w:tcW w:w="6318"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Eat-in premises</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jc w:val="center"/>
              <w:rPr>
                <w:rFonts w:ascii="Arial" w:hAnsi="Arial" w:eastAsia="Arial" w:cs="Arial"/>
                <w:sz w:val="20"/>
                <w:szCs w:val="20"/>
              </w:rPr>
            </w:pPr>
            <w:r>
              <w:rPr>
                <w:rFonts w:eastAsia="Arial" w:cs="Arial" w:ascii="Arial" w:hAnsi="Arial"/>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35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EAT</w:t>
            </w:r>
          </w:p>
        </w:tc>
      </w:tr>
      <w:tr>
        <w:trPr/>
        <w:tc>
          <w:tcPr>
            <w:tcW w:w="6318"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On-licence</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35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OLC</w:t>
            </w:r>
          </w:p>
        </w:tc>
      </w:tr>
      <w:tr>
        <w:trPr/>
        <w:tc>
          <w:tcPr>
            <w:tcW w:w="6318"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Home delivery</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35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HOM</w:t>
            </w:r>
          </w:p>
        </w:tc>
      </w:tr>
      <w:tr>
        <w:trPr/>
        <w:tc>
          <w:tcPr>
            <w:tcW w:w="6318"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Mobile</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35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MOB</w:t>
            </w:r>
          </w:p>
        </w:tc>
      </w:tr>
      <w:tr>
        <w:trPr/>
        <w:tc>
          <w:tcPr>
            <w:tcW w:w="6318"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Takeaway</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35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TAK</w:t>
            </w:r>
          </w:p>
        </w:tc>
      </w:tr>
      <w:tr>
        <w:trPr/>
        <w:tc>
          <w:tcPr>
            <w:tcW w:w="6318"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Retail</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35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RET</w:t>
            </w:r>
          </w:p>
        </w:tc>
      </w:tr>
      <w:tr>
        <w:trPr/>
        <w:tc>
          <w:tcPr>
            <w:tcW w:w="6318"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Wholesale</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35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WHO</w:t>
            </w:r>
          </w:p>
        </w:tc>
      </w:tr>
      <w:tr>
        <w:trPr/>
        <w:tc>
          <w:tcPr>
            <w:tcW w:w="6318"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Storage provider</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35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TRP</w:t>
            </w:r>
          </w:p>
        </w:tc>
      </w:tr>
      <w:tr>
        <w:trPr/>
        <w:tc>
          <w:tcPr>
            <w:tcW w:w="6318"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Transport provider</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35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TRP</w:t>
            </w:r>
          </w:p>
        </w:tc>
      </w:tr>
      <w:tr>
        <w:trPr/>
        <w:tc>
          <w:tcPr>
            <w:tcW w:w="6318"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Import</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35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IMP</w:t>
            </w:r>
          </w:p>
        </w:tc>
      </w:tr>
      <w:tr>
        <w:trPr/>
        <w:tc>
          <w:tcPr>
            <w:tcW w:w="6318"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Export</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35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EXP</w:t>
            </w:r>
          </w:p>
        </w:tc>
      </w:tr>
    </w:tbl>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bl>
      <w:tblPr>
        <w:tblStyle w:val="Table6"/>
        <w:tblW w:w="9845" w:type="dxa"/>
        <w:jc w:val="left"/>
        <w:tblInd w:w="0" w:type="dxa"/>
        <w:tblLayout w:type="fixed"/>
        <w:tblCellMar>
          <w:top w:w="0" w:type="dxa"/>
          <w:left w:w="108" w:type="dxa"/>
          <w:bottom w:w="0" w:type="dxa"/>
          <w:right w:w="108" w:type="dxa"/>
        </w:tblCellMar>
        <w:tblLook w:val="0400"/>
      </w:tblPr>
      <w:tblGrid>
        <w:gridCol w:w="6317"/>
        <w:gridCol w:w="1080"/>
        <w:gridCol w:w="1025"/>
        <w:gridCol w:w="1422"/>
      </w:tblGrid>
      <w:tr>
        <w:trPr>
          <w:trHeight w:val="675" w:hRule="atLeast"/>
        </w:trPr>
        <w:tc>
          <w:tcPr>
            <w:tcW w:w="9844" w:type="dxa"/>
            <w:gridSpan w:val="4"/>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Section 5 – Grow and/or pack fresh fruit and vegetables</w:t>
            </w:r>
          </w:p>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b/>
                <w:sz w:val="20"/>
                <w:szCs w:val="20"/>
              </w:rPr>
              <w:t>What types of food does the business grow and pack?</w:t>
            </w:r>
          </w:p>
        </w:tc>
      </w:tr>
      <w:tr>
        <w:trPr/>
        <w:tc>
          <w:tcPr>
            <w:tcW w:w="6317" w:type="dxa"/>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Indicate YES or NO for the relevant type of food</w:t>
            </w:r>
          </w:p>
        </w:tc>
        <w:tc>
          <w:tcPr>
            <w:tcW w:w="1080" w:type="dxa"/>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YES</w:t>
            </w:r>
          </w:p>
        </w:tc>
        <w:tc>
          <w:tcPr>
            <w:tcW w:w="1025" w:type="dxa"/>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NO</w:t>
            </w:r>
          </w:p>
        </w:tc>
        <w:tc>
          <w:tcPr>
            <w:tcW w:w="1422" w:type="dxa"/>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CODE</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b/>
                <w:b/>
                <w:sz w:val="20"/>
                <w:szCs w:val="20"/>
              </w:rPr>
            </w:pPr>
            <w:r>
              <w:rPr>
                <w:rFonts w:eastAsia="Arial" w:cs="Arial" w:ascii="Arial" w:hAnsi="Arial"/>
                <w:b/>
                <w:sz w:val="20"/>
                <w:szCs w:val="20"/>
              </w:rPr>
              <w:t xml:space="preserve">Minimally processed fruits &amp; vegetables </w:t>
            </w:r>
          </w:p>
          <w:p>
            <w:pPr>
              <w:pStyle w:val="LOnormal"/>
              <w:widowControl w:val="false"/>
              <w:rPr>
                <w:rFonts w:ascii="Arial" w:hAnsi="Arial" w:eastAsia="Arial" w:cs="Arial"/>
                <w:b/>
                <w:b/>
                <w:sz w:val="20"/>
                <w:szCs w:val="20"/>
              </w:rPr>
            </w:pPr>
            <w:r>
              <w:rPr>
                <w:rFonts w:eastAsia="Arial" w:cs="Arial" w:ascii="Arial" w:hAnsi="Arial"/>
                <w:b/>
                <w:sz w:val="20"/>
                <w:szCs w:val="20"/>
              </w:rPr>
            </w:r>
          </w:p>
          <w:p>
            <w:pPr>
              <w:pStyle w:val="LOnormal"/>
              <w:widowControl w:val="false"/>
              <w:rPr>
                <w:rFonts w:ascii="Arial" w:hAnsi="Arial" w:eastAsia="Arial" w:cs="Arial"/>
                <w:b/>
                <w:b/>
                <w:sz w:val="20"/>
                <w:szCs w:val="20"/>
              </w:rPr>
            </w:pPr>
            <w:r>
              <w:rPr>
                <w:rFonts w:eastAsia="Arial" w:cs="Arial" w:ascii="Arial" w:hAnsi="Arial"/>
                <w:b/>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SEC-33_010</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Equivalent activities of a traditional greengrocer. E.g. cutting fruit and vegetables</w:t>
            </w:r>
          </w:p>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SEC-18_050</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b/>
                <w:b/>
                <w:sz w:val="20"/>
                <w:szCs w:val="20"/>
              </w:rPr>
            </w:pPr>
            <w:r>
              <w:rPr>
                <w:rFonts w:eastAsia="Arial" w:cs="Arial" w:ascii="Arial" w:hAnsi="Arial"/>
                <w:b/>
                <w:sz w:val="20"/>
                <w:szCs w:val="20"/>
              </w:rPr>
              <w:t>Herbs &amp; spices</w:t>
            </w:r>
          </w:p>
          <w:p>
            <w:pPr>
              <w:pStyle w:val="LOnormal"/>
              <w:widowControl w:val="false"/>
              <w:rPr>
                <w:rFonts w:ascii="Arial" w:hAnsi="Arial" w:eastAsia="Arial" w:cs="Arial"/>
                <w:b/>
                <w:b/>
                <w:sz w:val="20"/>
                <w:szCs w:val="20"/>
              </w:rPr>
            </w:pPr>
            <w:r>
              <w:rPr>
                <w:rFonts w:eastAsia="Arial" w:cs="Arial" w:ascii="Arial" w:hAnsi="Arial"/>
                <w:b/>
                <w:sz w:val="20"/>
                <w:szCs w:val="20"/>
              </w:rPr>
            </w:r>
          </w:p>
          <w:p>
            <w:pPr>
              <w:pStyle w:val="LOnormal"/>
              <w:widowControl w:val="false"/>
              <w:rPr>
                <w:rFonts w:ascii="Arial" w:hAnsi="Arial" w:eastAsia="Arial" w:cs="Arial"/>
                <w:b/>
                <w:b/>
                <w:sz w:val="20"/>
                <w:szCs w:val="20"/>
              </w:rPr>
            </w:pPr>
            <w:r>
              <w:rPr>
                <w:rFonts w:eastAsia="Arial" w:cs="Arial" w:ascii="Arial" w:hAnsi="Arial"/>
                <w:b/>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SEC-33_020</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b/>
                <w:b/>
                <w:sz w:val="20"/>
                <w:szCs w:val="20"/>
              </w:rPr>
            </w:pPr>
            <w:r>
              <w:rPr>
                <w:rFonts w:eastAsia="Arial" w:cs="Arial" w:ascii="Arial" w:hAnsi="Arial"/>
                <w:b/>
                <w:sz w:val="20"/>
                <w:szCs w:val="20"/>
              </w:rPr>
              <w:t>Nuts &amp; seeds</w:t>
            </w:r>
          </w:p>
          <w:p>
            <w:pPr>
              <w:pStyle w:val="LOnormal"/>
              <w:widowControl w:val="false"/>
              <w:rPr>
                <w:rFonts w:ascii="Arial" w:hAnsi="Arial" w:eastAsia="Arial" w:cs="Arial"/>
                <w:b/>
                <w:b/>
                <w:sz w:val="20"/>
                <w:szCs w:val="20"/>
              </w:rPr>
            </w:pPr>
            <w:r>
              <w:rPr>
                <w:rFonts w:eastAsia="Arial" w:cs="Arial" w:ascii="Arial" w:hAnsi="Arial"/>
                <w:b/>
                <w:sz w:val="20"/>
                <w:szCs w:val="20"/>
              </w:rPr>
            </w:r>
          </w:p>
          <w:p>
            <w:pPr>
              <w:pStyle w:val="LOnormal"/>
              <w:widowControl w:val="false"/>
              <w:rPr>
                <w:rFonts w:ascii="Arial" w:hAnsi="Arial" w:eastAsia="Arial" w:cs="Arial"/>
                <w:b/>
                <w:b/>
                <w:sz w:val="20"/>
                <w:szCs w:val="20"/>
              </w:rPr>
            </w:pPr>
            <w:r>
              <w:rPr>
                <w:rFonts w:eastAsia="Arial" w:cs="Arial" w:ascii="Arial" w:hAnsi="Arial"/>
                <w:b/>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SEC-33_030</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b/>
                <w:b/>
                <w:sz w:val="20"/>
                <w:szCs w:val="20"/>
              </w:rPr>
            </w:pPr>
            <w:r>
              <w:rPr>
                <w:rFonts w:eastAsia="Arial" w:cs="Arial" w:ascii="Arial" w:hAnsi="Arial"/>
                <w:b/>
                <w:sz w:val="20"/>
                <w:szCs w:val="20"/>
              </w:rPr>
              <w:t xml:space="preserve">Mushrooms </w:t>
            </w:r>
          </w:p>
          <w:p>
            <w:pPr>
              <w:pStyle w:val="LOnormal"/>
              <w:widowControl w:val="false"/>
              <w:rPr>
                <w:rFonts w:ascii="Arial" w:hAnsi="Arial" w:eastAsia="Arial" w:cs="Arial"/>
                <w:b/>
                <w:b/>
                <w:sz w:val="20"/>
                <w:szCs w:val="20"/>
              </w:rPr>
            </w:pPr>
            <w:r>
              <w:rPr>
                <w:rFonts w:eastAsia="Arial" w:cs="Arial" w:ascii="Arial" w:hAnsi="Arial"/>
                <w:b/>
                <w:sz w:val="20"/>
                <w:szCs w:val="20"/>
              </w:rPr>
            </w:r>
          </w:p>
          <w:p>
            <w:pPr>
              <w:pStyle w:val="LOnormal"/>
              <w:widowControl w:val="false"/>
              <w:rPr>
                <w:rFonts w:ascii="Arial" w:hAnsi="Arial" w:eastAsia="Arial" w:cs="Arial"/>
                <w:b/>
                <w:b/>
                <w:sz w:val="20"/>
                <w:szCs w:val="20"/>
              </w:rPr>
            </w:pPr>
            <w:r>
              <w:rPr>
                <w:rFonts w:eastAsia="Arial" w:cs="Arial" w:ascii="Arial" w:hAnsi="Arial"/>
                <w:b/>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SEC-33_040</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b/>
                <w:b/>
                <w:sz w:val="20"/>
                <w:szCs w:val="20"/>
              </w:rPr>
            </w:pPr>
            <w:r>
              <w:rPr>
                <w:rFonts w:eastAsia="Arial" w:cs="Arial" w:ascii="Arial" w:hAnsi="Arial"/>
                <w:b/>
                <w:sz w:val="20"/>
                <w:szCs w:val="20"/>
              </w:rPr>
              <w:t>Sprouts &amp; Microgreens</w:t>
            </w:r>
          </w:p>
          <w:p>
            <w:pPr>
              <w:pStyle w:val="LOnormal"/>
              <w:widowControl w:val="false"/>
              <w:rPr>
                <w:rFonts w:ascii="Arial" w:hAnsi="Arial" w:eastAsia="Arial" w:cs="Arial"/>
                <w:b/>
                <w:b/>
                <w:sz w:val="20"/>
                <w:szCs w:val="20"/>
              </w:rPr>
            </w:pPr>
            <w:r>
              <w:rPr>
                <w:rFonts w:eastAsia="Arial" w:cs="Arial" w:ascii="Arial" w:hAnsi="Arial"/>
                <w:b/>
                <w:sz w:val="20"/>
                <w:szCs w:val="20"/>
              </w:rPr>
            </w:r>
          </w:p>
          <w:p>
            <w:pPr>
              <w:pStyle w:val="LOnormal"/>
              <w:widowControl w:val="false"/>
              <w:rPr>
                <w:rFonts w:ascii="Arial" w:hAnsi="Arial" w:eastAsia="Arial" w:cs="Arial"/>
                <w:b/>
                <w:b/>
                <w:sz w:val="20"/>
                <w:szCs w:val="20"/>
              </w:rPr>
            </w:pPr>
            <w:r>
              <w:rPr>
                <w:rFonts w:eastAsia="Arial" w:cs="Arial" w:ascii="Arial" w:hAnsi="Arial"/>
                <w:b/>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SEC-33_050</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b/>
                <w:sz w:val="20"/>
                <w:szCs w:val="20"/>
              </w:rPr>
              <w:t>Edible oils</w:t>
            </w:r>
            <w:r>
              <w:rPr>
                <w:rFonts w:eastAsia="Arial" w:cs="Arial" w:ascii="Arial" w:hAnsi="Arial"/>
                <w:sz w:val="20"/>
                <w:szCs w:val="20"/>
              </w:rPr>
              <w:t xml:space="preserve"> - Bottling edible oil after been processed by a NP3 business and supplied in bulk containers.</w:t>
            </w:r>
          </w:p>
          <w:p>
            <w:pPr>
              <w:pStyle w:val="LOnormal"/>
              <w:widowControl w:val="false"/>
              <w:rPr>
                <w:rFonts w:ascii="Arial" w:hAnsi="Arial" w:eastAsia="Arial" w:cs="Arial"/>
                <w:sz w:val="20"/>
                <w:szCs w:val="20"/>
              </w:rPr>
            </w:pPr>
            <w:r>
              <w:rPr>
                <w:rFonts w:eastAsia="Arial" w:cs="Arial" w:ascii="Arial" w:hAnsi="Arial"/>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SEC-15_010</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b/>
                <w:sz w:val="20"/>
                <w:szCs w:val="20"/>
              </w:rPr>
              <w:t>Honey</w:t>
            </w:r>
            <w:r>
              <w:rPr>
                <w:rFonts w:eastAsia="Arial" w:cs="Arial" w:ascii="Arial" w:hAnsi="Arial"/>
                <w:sz w:val="20"/>
                <w:szCs w:val="20"/>
              </w:rPr>
              <w:t xml:space="preserve"> – Extractors and packers of honey</w:t>
            </w:r>
          </w:p>
          <w:p>
            <w:pPr>
              <w:pStyle w:val="LOnormal"/>
              <w:widowControl w:val="false"/>
              <w:rPr>
                <w:rFonts w:ascii="Arial" w:hAnsi="Arial" w:eastAsia="Arial" w:cs="Arial"/>
                <w:sz w:val="20"/>
                <w:szCs w:val="20"/>
              </w:rPr>
            </w:pPr>
            <w:r>
              <w:rPr>
                <w:rFonts w:eastAsia="Arial" w:cs="Arial" w:ascii="Arial" w:hAnsi="Arial"/>
                <w:sz w:val="20"/>
                <w:szCs w:val="20"/>
              </w:rPr>
            </w:r>
          </w:p>
          <w:p>
            <w:pPr>
              <w:pStyle w:val="LOnormal"/>
              <w:widowControl w:val="false"/>
              <w:rPr>
                <w:rFonts w:ascii="Arial" w:hAnsi="Arial" w:eastAsia="Arial" w:cs="Arial"/>
                <w:sz w:val="20"/>
                <w:szCs w:val="20"/>
              </w:rPr>
            </w:pPr>
            <w:r>
              <w:rPr>
                <w:rFonts w:eastAsia="Arial" w:cs="Arial" w:ascii="Arial" w:hAnsi="Arial"/>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SEC-32_010</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Exemption less than 100 hens apply. </w:t>
            </w:r>
          </w:p>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 xml:space="preserve">The exemption is for up to only 100 hens where the eggs are sold directly to the end consumer - not through a third party. </w:t>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color w:val="FF0000"/>
                <w:sz w:val="20"/>
                <w:szCs w:val="20"/>
              </w:rPr>
            </w:pPr>
            <w:r>
              <w:rPr>
                <w:rFonts w:eastAsia="Arial" w:cs="Arial" w:ascii="Arial" w:hAnsi="Arial"/>
                <w:color w:val="FF0000"/>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color w:val="FF0000"/>
                <w:sz w:val="20"/>
                <w:szCs w:val="20"/>
              </w:rPr>
            </w:pPr>
            <w:r>
              <w:rPr>
                <w:rFonts w:eastAsia="Arial" w:cs="Arial" w:ascii="Arial" w:hAnsi="Arial"/>
                <w:sz w:val="20"/>
                <w:szCs w:val="20"/>
              </w:rPr>
              <w:t>No code</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Describe non-food activities of the business (if applicable)</w:t>
            </w:r>
          </w:p>
        </w:tc>
        <w:tc>
          <w:tcPr>
            <w:tcW w:w="3527"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bl>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widowControl/>
        <w:rPr>
          <w:rFonts w:ascii="Arial" w:hAnsi="Arial" w:eastAsia="Arial" w:cs="Arial"/>
          <w:b/>
          <w:b/>
          <w:sz w:val="20"/>
          <w:szCs w:val="20"/>
        </w:rPr>
      </w:pPr>
      <w:r>
        <w:rPr>
          <w:rFonts w:eastAsia="Arial" w:cs="Arial" w:ascii="Arial" w:hAnsi="Arial"/>
          <w:b/>
          <w:sz w:val="20"/>
          <w:szCs w:val="20"/>
        </w:rPr>
      </w:r>
      <w:r>
        <w:br w:type="page"/>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bl>
      <w:tblPr>
        <w:tblStyle w:val="Table7"/>
        <w:tblW w:w="9845" w:type="dxa"/>
        <w:jc w:val="left"/>
        <w:tblInd w:w="0" w:type="dxa"/>
        <w:tblLayout w:type="fixed"/>
        <w:tblCellMar>
          <w:top w:w="0" w:type="dxa"/>
          <w:left w:w="108" w:type="dxa"/>
          <w:bottom w:w="0" w:type="dxa"/>
          <w:right w:w="108" w:type="dxa"/>
        </w:tblCellMar>
        <w:tblLook w:val="0400"/>
      </w:tblPr>
      <w:tblGrid>
        <w:gridCol w:w="6317"/>
        <w:gridCol w:w="1080"/>
        <w:gridCol w:w="1025"/>
        <w:gridCol w:w="1422"/>
      </w:tblGrid>
      <w:tr>
        <w:trPr/>
        <w:tc>
          <w:tcPr>
            <w:tcW w:w="9844" w:type="dxa"/>
            <w:gridSpan w:val="4"/>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b/>
                <w:sz w:val="20"/>
                <w:szCs w:val="20"/>
              </w:rPr>
              <w:t xml:space="preserve">Processes </w:t>
            </w:r>
          </w:p>
        </w:tc>
      </w:tr>
      <w:tr>
        <w:trPr/>
        <w:tc>
          <w:tcPr>
            <w:tcW w:w="6317" w:type="dxa"/>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Indicate YES or NO for the relevant processes</w:t>
            </w:r>
          </w:p>
        </w:tc>
        <w:tc>
          <w:tcPr>
            <w:tcW w:w="1080" w:type="dxa"/>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YES</w:t>
            </w:r>
          </w:p>
        </w:tc>
        <w:tc>
          <w:tcPr>
            <w:tcW w:w="1025" w:type="dxa"/>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NO</w:t>
            </w:r>
          </w:p>
        </w:tc>
        <w:tc>
          <w:tcPr>
            <w:tcW w:w="1422" w:type="dxa"/>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CODE</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b/>
                <w:b/>
                <w:sz w:val="20"/>
                <w:szCs w:val="20"/>
              </w:rPr>
            </w:pPr>
            <w:r>
              <w:rPr>
                <w:rFonts w:eastAsia="Arial" w:cs="Arial" w:ascii="Arial" w:hAnsi="Arial"/>
                <w:b/>
                <w:sz w:val="20"/>
                <w:szCs w:val="20"/>
              </w:rPr>
              <w:t xml:space="preserve">Acidification </w:t>
            </w:r>
            <w:r>
              <w:rPr>
                <w:rFonts w:eastAsia="Arial" w:cs="Arial" w:ascii="Arial" w:hAnsi="Arial"/>
                <w:sz w:val="20"/>
                <w:szCs w:val="20"/>
              </w:rPr>
              <w:t>– Using acid (low pH) to preserve food products. Examples pickles and shelf stable condiments.</w:t>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ACD</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 xml:space="preserve">Drying </w:t>
            </w:r>
            <w:r>
              <w:rPr>
                <w:rFonts w:eastAsia="Arial" w:cs="Arial" w:ascii="Arial" w:hAnsi="Arial"/>
                <w:sz w:val="20"/>
                <w:szCs w:val="20"/>
              </w:rPr>
              <w:t>– Remove moisture from food to make products such as vegetable powder.</w:t>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DRY</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b/>
                <w:b/>
                <w:sz w:val="20"/>
                <w:szCs w:val="20"/>
              </w:rPr>
            </w:pPr>
            <w:r>
              <w:rPr>
                <w:rFonts w:eastAsia="Arial" w:cs="Arial" w:ascii="Arial" w:hAnsi="Arial"/>
                <w:b/>
                <w:sz w:val="20"/>
                <w:szCs w:val="20"/>
              </w:rPr>
              <w:t xml:space="preserve">Fermentation </w:t>
            </w:r>
            <w:r>
              <w:rPr>
                <w:rFonts w:eastAsia="Arial" w:cs="Arial" w:ascii="Arial" w:hAnsi="Arial"/>
                <w:sz w:val="20"/>
                <w:szCs w:val="20"/>
              </w:rPr>
              <w:t>– Using micro-organisms to make or preserve food products. Examples: Kimchee.</w:t>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FER</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b/>
                <w:b/>
                <w:sz w:val="20"/>
                <w:szCs w:val="20"/>
              </w:rPr>
            </w:pPr>
            <w:r>
              <w:rPr>
                <w:rFonts w:eastAsia="Arial" w:cs="Arial" w:ascii="Arial" w:hAnsi="Arial"/>
                <w:b/>
                <w:sz w:val="20"/>
                <w:szCs w:val="20"/>
              </w:rPr>
              <w:t xml:space="preserve">Pasteurisation (with heat) </w:t>
            </w:r>
            <w:r>
              <w:rPr>
                <w:rFonts w:eastAsia="Arial" w:cs="Arial" w:ascii="Arial" w:hAnsi="Arial"/>
                <w:sz w:val="20"/>
                <w:szCs w:val="20"/>
              </w:rPr>
              <w:t>– Apply heat treatment to preserve food and drink products. Example juice.</w:t>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PAS</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b/>
                <w:b/>
                <w:sz w:val="20"/>
                <w:szCs w:val="20"/>
              </w:rPr>
            </w:pPr>
            <w:r>
              <w:rPr>
                <w:rFonts w:eastAsia="Arial" w:cs="Arial" w:ascii="Arial" w:hAnsi="Arial"/>
                <w:b/>
                <w:sz w:val="20"/>
                <w:szCs w:val="20"/>
              </w:rPr>
              <w:t xml:space="preserve">Aseptic processing/packaging </w:t>
            </w:r>
            <w:r>
              <w:rPr>
                <w:rFonts w:eastAsia="Arial" w:cs="Arial" w:ascii="Arial" w:hAnsi="Arial"/>
                <w:sz w:val="20"/>
                <w:szCs w:val="20"/>
              </w:rPr>
              <w:t>– Apply heat treatment to preserve food products for an extended period of time. Examples: Ultra-High-Temperature (UHT) milk, UHT beverages, UHT stocks and soups.</w:t>
            </w:r>
            <w:r>
              <w:rPr>
                <w:rFonts w:eastAsia="Arial" w:cs="Arial" w:ascii="Arial" w:hAnsi="Arial"/>
                <w:b/>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ASE</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b/>
                <w:b/>
                <w:sz w:val="20"/>
                <w:szCs w:val="20"/>
              </w:rPr>
            </w:pPr>
            <w:r>
              <w:rPr>
                <w:rFonts w:eastAsia="Arial" w:cs="Arial" w:ascii="Arial" w:hAnsi="Arial"/>
                <w:b/>
                <w:sz w:val="20"/>
                <w:szCs w:val="20"/>
              </w:rPr>
              <w:t xml:space="preserve">Canning / retorting </w:t>
            </w:r>
            <w:r>
              <w:rPr>
                <w:rFonts w:eastAsia="Arial" w:cs="Arial" w:ascii="Arial" w:hAnsi="Arial"/>
                <w:sz w:val="20"/>
                <w:szCs w:val="20"/>
              </w:rPr>
              <w:t>– Apply high temperature and pressure to make canned food products that have an extended shelf life. Examples: canned baked beans, spaghetti, canned fish and fruit.</w:t>
            </w:r>
            <w:r>
              <w:rPr>
                <w:rFonts w:eastAsia="Arial" w:cs="Arial" w:ascii="Arial" w:hAnsi="Arial"/>
                <w:b/>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CAN</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b/>
                <w:sz w:val="20"/>
                <w:szCs w:val="20"/>
              </w:rPr>
              <w:t xml:space="preserve">Concentration </w:t>
            </w:r>
            <w:r>
              <w:rPr>
                <w:rFonts w:eastAsia="Arial" w:cs="Arial" w:ascii="Arial" w:hAnsi="Arial"/>
                <w:sz w:val="20"/>
                <w:szCs w:val="20"/>
              </w:rPr>
              <w:t xml:space="preserve">– Increase the thickness of food products by removing water for example malt extract or condensed milk. </w:t>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CON</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b/>
                <w:sz w:val="20"/>
                <w:szCs w:val="20"/>
              </w:rPr>
              <w:t>Handling chilled RTE products</w:t>
            </w:r>
            <w:r>
              <w:rPr>
                <w:rFonts w:eastAsia="Arial" w:cs="Arial" w:ascii="Arial" w:hAnsi="Arial"/>
                <w:sz w:val="20"/>
                <w:szCs w:val="20"/>
              </w:rPr>
              <w:t xml:space="preserve"> – Handling chilled Ready-To-Eat (RTE) products with a shelf life of more than 5 days. Example: sliced cooked ham.</w:t>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HCL</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b/>
                <w:sz w:val="20"/>
                <w:szCs w:val="20"/>
              </w:rPr>
              <w:t>High-pressure processing</w:t>
            </w:r>
            <w:r>
              <w:rPr>
                <w:rFonts w:eastAsia="Arial" w:cs="Arial" w:ascii="Arial" w:hAnsi="Arial"/>
                <w:sz w:val="20"/>
                <w:szCs w:val="20"/>
              </w:rPr>
              <w:t xml:space="preserve"> – Using high pressure to extend shelf-life of food. Examples: salad dressings, juice, salads, guacamole, smoothies and meat.</w:t>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color w:val="FF0000"/>
                <w:sz w:val="20"/>
                <w:szCs w:val="20"/>
              </w:rPr>
            </w:pPr>
            <w:r>
              <w:rPr>
                <w:rFonts w:eastAsia="Arial" w:cs="Arial" w:ascii="Arial" w:hAnsi="Arial"/>
                <w:color w:val="FF0000"/>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color w:val="FF0000"/>
                <w:sz w:val="20"/>
                <w:szCs w:val="20"/>
              </w:rPr>
            </w:pPr>
            <w:r>
              <w:rPr>
                <w:rFonts w:eastAsia="Arial" w:cs="Arial" w:ascii="Arial" w:hAnsi="Arial"/>
                <w:sz w:val="20"/>
                <w:szCs w:val="20"/>
              </w:rPr>
              <w:t>HPP</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b/>
                <w:sz w:val="20"/>
                <w:szCs w:val="20"/>
              </w:rPr>
              <w:t>Holding at serving temperature</w:t>
            </w:r>
            <w:r>
              <w:rPr>
                <w:rFonts w:eastAsia="Arial" w:cs="Arial" w:ascii="Arial" w:hAnsi="Arial"/>
                <w:sz w:val="20"/>
                <w:szCs w:val="20"/>
              </w:rPr>
              <w:t xml:space="preserve"> – Holding at serving temperature in a pie warmer or bain-marie.</w:t>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color w:val="FF0000"/>
                <w:sz w:val="20"/>
                <w:szCs w:val="20"/>
              </w:rPr>
            </w:pPr>
            <w:r>
              <w:rPr>
                <w:rFonts w:eastAsia="Arial" w:cs="Arial" w:ascii="Arial" w:hAnsi="Arial"/>
                <w:color w:val="FF0000"/>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HOL</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b/>
                <w:sz w:val="20"/>
                <w:szCs w:val="20"/>
              </w:rPr>
              <w:t>Irradiation</w:t>
            </w:r>
            <w:r>
              <w:rPr>
                <w:rFonts w:eastAsia="Arial" w:cs="Arial" w:ascii="Arial" w:hAnsi="Arial"/>
                <w:sz w:val="20"/>
                <w:szCs w:val="20"/>
              </w:rPr>
              <w:t xml:space="preserve"> – Apply radiation to preserve food products, or destroy pathogens. Examples: Irradiated herbs and spices.</w:t>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color w:val="FF0000"/>
                <w:sz w:val="20"/>
                <w:szCs w:val="20"/>
              </w:rPr>
            </w:pPr>
            <w:r>
              <w:rPr>
                <w:rFonts w:eastAsia="Arial" w:cs="Arial" w:ascii="Arial" w:hAnsi="Arial"/>
                <w:color w:val="FF0000"/>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IRR</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b/>
                <w:sz w:val="20"/>
                <w:szCs w:val="20"/>
              </w:rPr>
              <w:t>Novel or unique process</w:t>
            </w:r>
            <w:r>
              <w:rPr>
                <w:rFonts w:eastAsia="Arial" w:cs="Arial" w:ascii="Arial" w:hAnsi="Arial"/>
                <w:sz w:val="20"/>
                <w:szCs w:val="20"/>
              </w:rPr>
              <w:t xml:space="preserve"> – Apply any of the following processes to food products: Ohmic, cold plasma, ultrasonication, hydrodynamic, electromagnetic processes (pulsed electric field, radio frequency, ultra violet (UV) etc.), microwave pasteurization, experimental cuisine and/or molecular gastronomy. </w:t>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color w:val="FF0000"/>
                <w:sz w:val="20"/>
                <w:szCs w:val="20"/>
              </w:rPr>
            </w:pPr>
            <w:r>
              <w:rPr>
                <w:rFonts w:eastAsia="Arial" w:cs="Arial" w:ascii="Arial" w:hAnsi="Arial"/>
                <w:color w:val="FF0000"/>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NOV</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b/>
                <w:sz w:val="20"/>
                <w:szCs w:val="20"/>
              </w:rPr>
              <w:t>Processing chilled TRE (Ready-To-Eat) products</w:t>
            </w:r>
            <w:r>
              <w:rPr>
                <w:rFonts w:eastAsia="Arial" w:cs="Arial" w:ascii="Arial" w:hAnsi="Arial"/>
                <w:sz w:val="20"/>
                <w:szCs w:val="20"/>
              </w:rPr>
              <w:t xml:space="preserve"> – Processes to produce chilled ready-to-eat products with a shelf life of more than 5 days. Examples: cooked ham, cooked small goods (requiring time/temperature combinations to control pathogens such as Listeria.</w:t>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color w:val="FF0000"/>
                <w:sz w:val="20"/>
                <w:szCs w:val="20"/>
              </w:rPr>
            </w:pPr>
            <w:r>
              <w:rPr>
                <w:rFonts w:eastAsia="Arial" w:cs="Arial" w:ascii="Arial" w:hAnsi="Arial"/>
                <w:color w:val="FF0000"/>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PCL</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b/>
                <w:sz w:val="20"/>
                <w:szCs w:val="20"/>
              </w:rPr>
              <w:t>Reheating</w:t>
            </w:r>
            <w:r>
              <w:rPr>
                <w:rFonts w:eastAsia="Arial" w:cs="Arial" w:ascii="Arial" w:hAnsi="Arial"/>
                <w:sz w:val="20"/>
                <w:szCs w:val="20"/>
              </w:rPr>
              <w:t xml:space="preserve"> – Reheating a food that has been previously cooked for immediate consumption. Examples: reheating a frozen cooked ready-to-eat meal.</w:t>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color w:val="FF0000"/>
                <w:sz w:val="20"/>
                <w:szCs w:val="20"/>
              </w:rPr>
            </w:pPr>
            <w:r>
              <w:rPr>
                <w:rFonts w:eastAsia="Arial" w:cs="Arial" w:ascii="Arial" w:hAnsi="Arial"/>
                <w:color w:val="FF0000"/>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REH</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b/>
                <w:sz w:val="20"/>
                <w:szCs w:val="20"/>
              </w:rPr>
              <w:t>Slow or low temperature cooking</w:t>
            </w:r>
            <w:r>
              <w:rPr>
                <w:rFonts w:eastAsia="Arial" w:cs="Arial" w:ascii="Arial" w:hAnsi="Arial"/>
                <w:sz w:val="20"/>
                <w:szCs w:val="20"/>
              </w:rPr>
              <w:t xml:space="preserve"> – Examples: Sous vide, hangi, umi and smoking.</w:t>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color w:val="FF0000"/>
                <w:sz w:val="20"/>
                <w:szCs w:val="20"/>
              </w:rPr>
            </w:pPr>
            <w:r>
              <w:rPr>
                <w:rFonts w:eastAsia="Arial" w:cs="Arial" w:ascii="Arial" w:hAnsi="Arial"/>
                <w:color w:val="FF0000"/>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SLL</w:t>
            </w:r>
          </w:p>
        </w:tc>
      </w:tr>
      <w:tr>
        <w:trPr/>
        <w:tc>
          <w:tcPr>
            <w:tcW w:w="631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b/>
                <w:sz w:val="20"/>
                <w:szCs w:val="20"/>
              </w:rPr>
              <w:t>None of the above</w:t>
            </w:r>
            <w:r>
              <w:rPr>
                <w:rFonts w:eastAsia="Arial" w:cs="Arial" w:ascii="Arial" w:hAnsi="Arial"/>
                <w:sz w:val="20"/>
                <w:szCs w:val="20"/>
              </w:rPr>
              <w:t xml:space="preserve"> – None of the above processes are used.</w:t>
            </w:r>
          </w:p>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c>
          <w:tcPr>
            <w:tcW w:w="108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X</w:t>
            </w:r>
          </w:p>
        </w:tc>
        <w:tc>
          <w:tcPr>
            <w:tcW w:w="102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color w:val="FF0000"/>
                <w:sz w:val="20"/>
                <w:szCs w:val="20"/>
              </w:rPr>
            </w:pPr>
            <w:r>
              <w:rPr>
                <w:rFonts w:eastAsia="Arial" w:cs="Arial" w:ascii="Arial" w:hAnsi="Arial"/>
                <w:color w:val="FF0000"/>
                <w:sz w:val="20"/>
                <w:szCs w:val="20"/>
              </w:rPr>
            </w:r>
          </w:p>
        </w:tc>
        <w:tc>
          <w:tcPr>
            <w:tcW w:w="14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color w:val="FF0000"/>
                <w:sz w:val="20"/>
                <w:szCs w:val="20"/>
              </w:rPr>
            </w:pPr>
            <w:r>
              <w:rPr>
                <w:rFonts w:eastAsia="Arial" w:cs="Arial" w:ascii="Arial" w:hAnsi="Arial"/>
                <w:color w:val="FF0000"/>
                <w:sz w:val="20"/>
                <w:szCs w:val="20"/>
              </w:rPr>
            </w:r>
          </w:p>
        </w:tc>
      </w:tr>
    </w:tbl>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bl>
      <w:tblPr>
        <w:tblStyle w:val="Table8"/>
        <w:tblW w:w="9845" w:type="dxa"/>
        <w:jc w:val="left"/>
        <w:tblInd w:w="0" w:type="dxa"/>
        <w:tblLayout w:type="fixed"/>
        <w:tblCellMar>
          <w:top w:w="0" w:type="dxa"/>
          <w:left w:w="108" w:type="dxa"/>
          <w:bottom w:w="0" w:type="dxa"/>
          <w:right w:w="108" w:type="dxa"/>
        </w:tblCellMar>
        <w:tblLook w:val="0400"/>
      </w:tblPr>
      <w:tblGrid>
        <w:gridCol w:w="4922"/>
        <w:gridCol w:w="4922"/>
      </w:tblGrid>
      <w:tr>
        <w:trPr/>
        <w:tc>
          <w:tcPr>
            <w:tcW w:w="9844" w:type="dxa"/>
            <w:gridSpan w:val="2"/>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Location(</w:t>
            </w:r>
            <w:r>
              <w:rPr>
                <w:rFonts w:eastAsia="Arial" w:cs="Arial" w:ascii="Arial" w:hAnsi="Arial"/>
                <w:b/>
                <w:sz w:val="20"/>
                <w:szCs w:val="20"/>
                <w:shd w:fill="9BBB59" w:val="clear"/>
              </w:rPr>
              <w:t>s)</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Street address (1)</w:t>
            </w:r>
          </w:p>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(premises where food business operates)</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widowControl w:val="false"/>
              <w:rPr>
                <w:rFonts w:ascii="Arial" w:hAnsi="Arial" w:eastAsia="Arial" w:cs="Arial"/>
                <w:sz w:val="20"/>
                <w:szCs w:val="20"/>
              </w:rPr>
            </w:pPr>
            <w:r>
              <w:rPr>
                <w:rFonts w:eastAsia="Arial" w:cs="Arial" w:ascii="Arial" w:hAnsi="Arial"/>
                <w:sz w:val="20"/>
                <w:szCs w:val="20"/>
              </w:rPr>
            </w:r>
          </w:p>
          <w:p>
            <w:pPr>
              <w:pStyle w:val="LOnormal"/>
              <w:widowControl w:val="false"/>
              <w:rPr>
                <w:rFonts w:ascii="Arial" w:hAnsi="Arial" w:eastAsia="Arial" w:cs="Arial"/>
                <w:sz w:val="20"/>
                <w:szCs w:val="20"/>
              </w:rPr>
            </w:pPr>
            <w:r>
              <w:rPr>
                <w:rFonts w:eastAsia="Arial" w:cs="Arial" w:ascii="Arial" w:hAnsi="Arial"/>
                <w:sz w:val="20"/>
                <w:szCs w:val="20"/>
              </w:rPr>
              <w:t xml:space="preserve">Address is private?  </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Postal address (if different from above)</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 xml:space="preserve">Local authority </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 xml:space="preserve">Site identifier </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Water supply</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bl>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bl>
      <w:tblPr>
        <w:tblStyle w:val="Table9"/>
        <w:tblW w:w="9845" w:type="dxa"/>
        <w:jc w:val="left"/>
        <w:tblInd w:w="0" w:type="dxa"/>
        <w:tblLayout w:type="fixed"/>
        <w:tblCellMar>
          <w:top w:w="0" w:type="dxa"/>
          <w:left w:w="108" w:type="dxa"/>
          <w:bottom w:w="0" w:type="dxa"/>
          <w:right w:w="108" w:type="dxa"/>
        </w:tblCellMar>
        <w:tblLook w:val="0400"/>
      </w:tblPr>
      <w:tblGrid>
        <w:gridCol w:w="4922"/>
        <w:gridCol w:w="4922"/>
      </w:tblGrid>
      <w:tr>
        <w:trPr/>
        <w:tc>
          <w:tcPr>
            <w:tcW w:w="9844" w:type="dxa"/>
            <w:gridSpan w:val="2"/>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Additional site(s)</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Street address (2)</w:t>
            </w:r>
          </w:p>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(premises where food business operates)</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sz w:val="20"/>
                <w:szCs w:val="20"/>
              </w:rPr>
              <w:t xml:space="preserve">Address is private?  Yes / No </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 xml:space="preserve">Local authority </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Site identifier</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Water supply</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r>
        <w:trPr>
          <w:trHeight w:val="620" w:hRule="atLeast"/>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Street address (3)</w:t>
            </w:r>
          </w:p>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(premises where food business operates)</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sz w:val="20"/>
                <w:szCs w:val="20"/>
              </w:rPr>
              <w:t>Address is private?  Yes / No</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 xml:space="preserve">Local authority </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Site identifier</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Water supply</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bl>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bl>
      <w:tblPr>
        <w:tblStyle w:val="Table10"/>
        <w:tblW w:w="9845" w:type="dxa"/>
        <w:jc w:val="left"/>
        <w:tblInd w:w="0" w:type="dxa"/>
        <w:tblLayout w:type="fixed"/>
        <w:tblCellMar>
          <w:top w:w="0" w:type="dxa"/>
          <w:left w:w="108" w:type="dxa"/>
          <w:bottom w:w="0" w:type="dxa"/>
          <w:right w:w="108" w:type="dxa"/>
        </w:tblCellMar>
        <w:tblLook w:val="0400"/>
      </w:tblPr>
      <w:tblGrid>
        <w:gridCol w:w="4922"/>
        <w:gridCol w:w="4922"/>
      </w:tblGrid>
      <w:tr>
        <w:trPr>
          <w:trHeight w:val="600" w:hRule="atLeast"/>
        </w:trPr>
        <w:tc>
          <w:tcPr>
            <w:tcW w:w="9844" w:type="dxa"/>
            <w:gridSpan w:val="2"/>
            <w:tcBorders>
              <w:top w:val="single" w:sz="4" w:space="0" w:color="000000"/>
              <w:left w:val="single" w:sz="4" w:space="0" w:color="000000"/>
              <w:bottom w:val="single" w:sz="4" w:space="0" w:color="000000"/>
              <w:right w:val="single" w:sz="4" w:space="0" w:color="000000"/>
            </w:tcBorders>
            <w:shd w:fill="00B050" w:val="clear"/>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Operator: The operator is the owner or other person in control of the food business</w:t>
            </w:r>
          </w:p>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t xml:space="preserve">Note: The Operator must be present at the verification. </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Name</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Day-to-Day Manager Position</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Physical address</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Telephone</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Mobile</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Email</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t>Website</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tc>
      </w:tr>
    </w:tbl>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b/>
          <w:sz w:val="20"/>
          <w:szCs w:val="20"/>
        </w:rPr>
      </w:r>
    </w:p>
    <w:p>
      <w:pPr>
        <w:pStyle w:val="LOnormal"/>
        <w:spacing w:lineRule="auto" w:line="240" w:before="40" w:after="40"/>
        <w:rPr>
          <w:rFonts w:ascii="Arial" w:hAnsi="Arial" w:eastAsia="Arial" w:cs="Arial"/>
          <w:sz w:val="20"/>
          <w:szCs w:val="20"/>
        </w:rPr>
      </w:pPr>
      <w:r>
        <w:rPr>
          <w:rFonts w:eastAsia="Arial" w:cs="Arial" w:ascii="Arial" w:hAnsi="Arial"/>
          <w:sz w:val="20"/>
          <w:szCs w:val="20"/>
        </w:rPr>
      </w:r>
    </w:p>
    <w:p>
      <w:pPr>
        <w:pStyle w:val="LOnormal"/>
        <w:widowControl/>
        <w:rPr>
          <w:rFonts w:ascii="Arial" w:hAnsi="Arial" w:eastAsia="Arial" w:cs="Arial"/>
          <w:b/>
          <w:b/>
          <w:sz w:val="20"/>
          <w:szCs w:val="20"/>
        </w:rPr>
      </w:pPr>
      <w:r>
        <w:rPr>
          <w:rFonts w:eastAsia="Arial" w:cs="Arial" w:ascii="Arial" w:hAnsi="Arial"/>
          <w:b/>
          <w:sz w:val="20"/>
          <w:szCs w:val="20"/>
        </w:rPr>
      </w:r>
      <w:r>
        <w:br w:type="page"/>
      </w:r>
    </w:p>
    <w:p>
      <w:pPr>
        <w:pStyle w:val="LOnormal"/>
        <w:widowControl/>
        <w:rPr>
          <w:rFonts w:ascii="Arial" w:hAnsi="Arial" w:eastAsia="Arial" w:cs="Arial"/>
          <w:b/>
          <w:b/>
          <w:sz w:val="20"/>
          <w:szCs w:val="20"/>
        </w:rPr>
      </w:pPr>
      <w:r>
        <w:rPr>
          <w:rFonts w:eastAsia="Arial" w:cs="Arial" w:ascii="Arial" w:hAnsi="Arial"/>
          <w:b/>
          <w:sz w:val="20"/>
          <w:szCs w:val="20"/>
        </w:rPr>
        <w:t>Privacy Act 1993 Authorisations</w:t>
      </w:r>
    </w:p>
    <w:p>
      <w:pPr>
        <w:pStyle w:val="LOnormal"/>
        <w:spacing w:lineRule="auto" w:line="240" w:before="40" w:after="40"/>
        <w:rPr>
          <w:rFonts w:ascii="Arial" w:hAnsi="Arial" w:eastAsia="Arial" w:cs="Arial"/>
          <w:sz w:val="20"/>
          <w:szCs w:val="20"/>
        </w:rPr>
      </w:pPr>
      <w:r>
        <w:rPr>
          <w:rFonts w:eastAsia="Arial" w:cs="Arial" w:ascii="Arial" w:hAnsi="Arial"/>
          <w:sz w:val="20"/>
          <w:szCs w:val="20"/>
        </w:rPr>
        <w:t>I/We authorise OrganicFarmNZ (including its regional bodies) to:</w:t>
      </w:r>
    </w:p>
    <w:p>
      <w:pPr>
        <w:pStyle w:val="LOnormal"/>
        <w:spacing w:lineRule="auto" w:line="240" w:before="40" w:after="40"/>
        <w:ind w:left="709" w:hanging="425"/>
        <w:rPr>
          <w:rFonts w:ascii="Arial" w:hAnsi="Arial" w:eastAsia="Arial" w:cs="Arial"/>
          <w:sz w:val="20"/>
          <w:szCs w:val="20"/>
        </w:rPr>
      </w:pPr>
      <w:r>
        <w:rPr>
          <w:rFonts w:eastAsia="Arial" w:cs="Arial" w:ascii="Arial" w:hAnsi="Arial"/>
          <w:sz w:val="20"/>
          <w:szCs w:val="20"/>
        </w:rPr>
        <w:t>(a)</w:t>
        <w:tab/>
        <w:t>Collect from, and disclose to, any person (“</w:t>
      </w:r>
      <w:r>
        <w:rPr>
          <w:rFonts w:eastAsia="Arial" w:cs="Arial" w:ascii="Arial" w:hAnsi="Arial"/>
          <w:b/>
          <w:sz w:val="20"/>
          <w:szCs w:val="20"/>
        </w:rPr>
        <w:t>person</w:t>
      </w:r>
      <w:r>
        <w:rPr>
          <w:rFonts w:eastAsia="Arial" w:cs="Arial" w:ascii="Arial" w:hAnsi="Arial"/>
          <w:sz w:val="20"/>
          <w:szCs w:val="20"/>
        </w:rPr>
        <w:t xml:space="preserve">”) information in connection with this OFNZ Template Food Control Plan and Form </w:t>
      </w:r>
      <w:r>
        <w:rPr>
          <w:rFonts w:eastAsia="Arial" w:cs="Arial" w:ascii="Arial" w:hAnsi="Arial"/>
          <w:sz w:val="20"/>
          <w:szCs w:val="20"/>
          <w:u w:val="single"/>
        </w:rPr>
        <w:t>for the purpose of registration and/or verification.</w:t>
      </w:r>
    </w:p>
    <w:p>
      <w:pPr>
        <w:pStyle w:val="LOnormal"/>
        <w:spacing w:lineRule="auto" w:line="240" w:before="40" w:after="40"/>
        <w:ind w:left="709" w:hanging="425"/>
        <w:rPr>
          <w:rFonts w:ascii="Arial" w:hAnsi="Arial" w:eastAsia="Arial" w:cs="Arial"/>
          <w:sz w:val="20"/>
          <w:szCs w:val="20"/>
        </w:rPr>
      </w:pPr>
      <w:r>
        <w:rPr>
          <w:rFonts w:eastAsia="Arial" w:cs="Arial" w:ascii="Arial" w:hAnsi="Arial"/>
          <w:sz w:val="20"/>
          <w:szCs w:val="20"/>
        </w:rPr>
        <w:t>(b)</w:t>
        <w:tab/>
        <w:t>Disclose to any person whether or not I/we have been granted registration and/or verification from OrganicFarmNZ.</w:t>
      </w:r>
    </w:p>
    <w:p>
      <w:pPr>
        <w:pStyle w:val="LOnormal"/>
        <w:spacing w:lineRule="auto" w:line="240" w:before="40" w:after="40"/>
        <w:rPr>
          <w:rFonts w:ascii="Arial" w:hAnsi="Arial" w:eastAsia="Arial" w:cs="Arial"/>
          <w:sz w:val="20"/>
          <w:szCs w:val="20"/>
        </w:rPr>
      </w:pPr>
      <w:r>
        <w:rPr>
          <w:rFonts w:eastAsia="Arial" w:cs="Arial" w:ascii="Arial" w:hAnsi="Arial"/>
          <w:sz w:val="20"/>
          <w:szCs w:val="20"/>
        </w:rPr>
        <w:t>I/We also authorise each person to provide any information about me/us to OrganicFarmNZ which OrganicFarmNZ may require in connection with assessing this OFNZ Template Food Control Plan and Form</w:t>
      </w:r>
    </w:p>
    <w:p>
      <w:pPr>
        <w:pStyle w:val="LOnormal"/>
        <w:spacing w:lineRule="auto" w:line="240" w:before="40" w:after="40"/>
        <w:rPr>
          <w:rFonts w:ascii="Arial" w:hAnsi="Arial" w:eastAsia="Arial" w:cs="Arial"/>
          <w:sz w:val="20"/>
          <w:szCs w:val="20"/>
        </w:rPr>
      </w:pPr>
      <w:r>
        <w:rPr>
          <w:rFonts w:eastAsia="Arial" w:cs="Arial" w:ascii="Arial" w:hAnsi="Arial"/>
          <w:sz w:val="20"/>
          <w:szCs w:val="20"/>
        </w:rPr>
        <w:t>I/We understand that, under the Privacy Act 1993, I/we may have rights of access to, and correction of, personal information held by OrganicFarmNZ about me/us.</w:t>
      </w:r>
    </w:p>
    <w:p>
      <w:pPr>
        <w:pStyle w:val="LOnormal"/>
        <w:spacing w:lineRule="auto" w:line="240" w:before="40" w:after="40"/>
        <w:rPr>
          <w:rFonts w:ascii="Arial" w:hAnsi="Arial" w:eastAsia="Arial" w:cs="Arial"/>
          <w:sz w:val="20"/>
          <w:szCs w:val="20"/>
        </w:rPr>
      </w:pPr>
      <w:r>
        <w:rPr>
          <w:rFonts w:eastAsia="Arial" w:cs="Arial" w:ascii="Arial" w:hAnsi="Arial"/>
          <w:sz w:val="20"/>
          <w:szCs w:val="20"/>
        </w:rPr>
      </w:r>
    </w:p>
    <w:p>
      <w:pPr>
        <w:pStyle w:val="LOnormal"/>
        <w:spacing w:lineRule="auto" w:line="240" w:before="40" w:after="40"/>
        <w:rPr>
          <w:rFonts w:ascii="Arial" w:hAnsi="Arial" w:eastAsia="Arial" w:cs="Arial"/>
          <w:b/>
          <w:b/>
          <w:sz w:val="20"/>
          <w:szCs w:val="20"/>
        </w:rPr>
      </w:pPr>
      <w:r>
        <w:rPr>
          <w:rFonts w:eastAsia="Arial" w:cs="Arial" w:ascii="Arial" w:hAnsi="Arial"/>
          <w:b/>
          <w:sz w:val="20"/>
          <w:szCs w:val="20"/>
        </w:rPr>
        <w:t xml:space="preserve">Declaration </w:t>
      </w:r>
    </w:p>
    <w:p>
      <w:pPr>
        <w:pStyle w:val="LOnormal"/>
        <w:spacing w:lineRule="auto" w:line="240" w:before="40" w:after="40"/>
        <w:rPr>
          <w:rFonts w:ascii="Arial" w:hAnsi="Arial" w:eastAsia="Arial" w:cs="Arial"/>
          <w:sz w:val="20"/>
          <w:szCs w:val="20"/>
        </w:rPr>
      </w:pPr>
      <w:r>
        <w:rPr>
          <w:rFonts w:eastAsia="Arial" w:cs="Arial" w:ascii="Arial" w:hAnsi="Arial"/>
          <w:sz w:val="20"/>
          <w:szCs w:val="20"/>
        </w:rPr>
        <w:t>I/We hereby declare that:</w:t>
      </w:r>
    </w:p>
    <w:p>
      <w:pPr>
        <w:pStyle w:val="LOnormal"/>
        <w:spacing w:lineRule="auto" w:line="240" w:before="40" w:after="40"/>
        <w:ind w:left="709" w:hanging="425"/>
        <w:rPr>
          <w:rFonts w:ascii="Arial" w:hAnsi="Arial" w:eastAsia="Arial" w:cs="Arial"/>
          <w:sz w:val="20"/>
          <w:szCs w:val="20"/>
        </w:rPr>
      </w:pPr>
      <w:r>
        <w:rPr>
          <w:rFonts w:eastAsia="Arial" w:cs="Arial" w:ascii="Arial" w:hAnsi="Arial"/>
          <w:sz w:val="20"/>
          <w:szCs w:val="20"/>
        </w:rPr>
        <w:t>(a)</w:t>
        <w:tab/>
        <w:t>The information provided by me/us in this OFNZ Template Food Control Plan and Form:</w:t>
      </w:r>
    </w:p>
    <w:p>
      <w:pPr>
        <w:pStyle w:val="LOnormal"/>
        <w:spacing w:lineRule="auto" w:line="240" w:before="40" w:after="40"/>
        <w:ind w:left="1134" w:hanging="425"/>
        <w:rPr>
          <w:rFonts w:ascii="Arial" w:hAnsi="Arial" w:eastAsia="Arial" w:cs="Arial"/>
          <w:sz w:val="20"/>
          <w:szCs w:val="20"/>
        </w:rPr>
      </w:pPr>
      <w:r>
        <w:rPr>
          <w:rFonts w:eastAsia="Arial" w:cs="Arial" w:ascii="Arial" w:hAnsi="Arial"/>
          <w:sz w:val="20"/>
          <w:szCs w:val="20"/>
        </w:rPr>
        <w:t xml:space="preserve">(i) </w:t>
        <w:tab/>
        <w:t>is true, accurate and complete;</w:t>
      </w:r>
    </w:p>
    <w:p>
      <w:pPr>
        <w:pStyle w:val="LOnormal"/>
        <w:spacing w:lineRule="auto" w:line="240" w:before="40" w:after="40"/>
        <w:ind w:left="1134" w:hanging="425"/>
        <w:rPr>
          <w:rFonts w:ascii="Arial" w:hAnsi="Arial" w:eastAsia="Arial" w:cs="Arial"/>
          <w:sz w:val="20"/>
          <w:szCs w:val="20"/>
        </w:rPr>
      </w:pPr>
      <w:r>
        <w:rPr>
          <w:rFonts w:eastAsia="Arial" w:cs="Arial" w:ascii="Arial" w:hAnsi="Arial"/>
          <w:sz w:val="20"/>
          <w:szCs w:val="20"/>
        </w:rPr>
        <w:t>(ii)</w:t>
        <w:tab/>
        <w:t>is not false or misleading in any respect; and  </w:t>
      </w:r>
    </w:p>
    <w:p>
      <w:pPr>
        <w:pStyle w:val="LOnormal"/>
        <w:widowControl/>
        <w:numPr>
          <w:ilvl w:val="0"/>
          <w:numId w:val="1"/>
        </w:numPr>
        <w:spacing w:lineRule="auto" w:line="240" w:before="40" w:after="40"/>
        <w:ind w:left="1134" w:hanging="425"/>
        <w:rPr>
          <w:rFonts w:ascii="Arial" w:hAnsi="Arial" w:eastAsia="Arial" w:cs="Arial"/>
          <w:sz w:val="20"/>
          <w:szCs w:val="20"/>
        </w:rPr>
      </w:pPr>
      <w:r>
        <w:rPr>
          <w:rFonts w:eastAsia="Arial" w:cs="Arial" w:ascii="Arial" w:hAnsi="Arial"/>
          <w:sz w:val="20"/>
          <w:szCs w:val="20"/>
        </w:rPr>
        <w:t xml:space="preserve">represents my/our processes, inputs and outputs in </w:t>
      </w:r>
    </w:p>
    <w:p>
      <w:pPr>
        <w:pStyle w:val="LOnormal"/>
        <w:widowControl/>
        <w:numPr>
          <w:ilvl w:val="0"/>
          <w:numId w:val="1"/>
        </w:numPr>
        <w:spacing w:lineRule="auto" w:line="240" w:before="40" w:after="40"/>
        <w:ind w:left="1134" w:hanging="425"/>
        <w:rPr>
          <w:rFonts w:ascii="Arial" w:hAnsi="Arial" w:eastAsia="Arial" w:cs="Arial"/>
          <w:sz w:val="20"/>
          <w:szCs w:val="20"/>
        </w:rPr>
      </w:pPr>
      <w:r>
        <w:rPr>
          <w:rFonts w:eastAsia="Arial" w:cs="Arial" w:ascii="Arial" w:hAnsi="Arial"/>
          <w:sz w:val="20"/>
          <w:szCs w:val="20"/>
        </w:rPr>
        <w:t>the business or property which is subject to this application for verification; and</w:t>
      </w:r>
    </w:p>
    <w:p>
      <w:pPr>
        <w:pStyle w:val="LOnormal"/>
        <w:spacing w:lineRule="auto" w:line="240" w:before="40" w:after="40"/>
        <w:ind w:left="720" w:hanging="436"/>
        <w:rPr>
          <w:rFonts w:ascii="Arial" w:hAnsi="Arial" w:eastAsia="Arial" w:cs="Arial"/>
          <w:sz w:val="20"/>
          <w:szCs w:val="20"/>
        </w:rPr>
      </w:pPr>
      <w:r>
        <w:rPr>
          <w:rFonts w:eastAsia="Arial" w:cs="Arial" w:ascii="Arial" w:hAnsi="Arial"/>
          <w:sz w:val="20"/>
          <w:szCs w:val="20"/>
        </w:rPr>
        <w:t>(b)</w:t>
        <w:tab/>
        <w:t>I/we have disclosed to OrganicFarmNZ all information that has reasonable bearing on whether or not OrganicFarmNZ will grant me/us verification.</w:t>
      </w:r>
    </w:p>
    <w:p>
      <w:pPr>
        <w:pStyle w:val="LOnormal"/>
        <w:spacing w:lineRule="auto" w:line="240" w:before="40" w:after="40"/>
        <w:ind w:left="720" w:hanging="436"/>
        <w:rPr>
          <w:rFonts w:ascii="Arial" w:hAnsi="Arial" w:eastAsia="Arial" w:cs="Arial"/>
          <w:sz w:val="20"/>
          <w:szCs w:val="20"/>
        </w:rPr>
      </w:pPr>
      <w:r>
        <w:rPr>
          <w:rFonts w:eastAsia="Arial" w:cs="Arial" w:ascii="Arial" w:hAnsi="Arial"/>
          <w:sz w:val="20"/>
          <w:szCs w:val="20"/>
        </w:rPr>
        <w:t>(c)</w:t>
        <w:tab/>
        <w:t xml:space="preserve">The operator is a resident in New Zealand within the meaning of section YD1 or YD2 (excluding section YD 2 (2)) of the Income Tax Act 2007. </w:t>
      </w:r>
    </w:p>
    <w:p>
      <w:pPr>
        <w:pStyle w:val="LOnormal"/>
        <w:spacing w:lineRule="auto" w:line="240" w:before="40" w:after="40"/>
        <w:rPr>
          <w:rFonts w:ascii="Arial" w:hAnsi="Arial" w:eastAsia="Arial" w:cs="Arial"/>
          <w:sz w:val="20"/>
          <w:szCs w:val="20"/>
        </w:rPr>
      </w:pPr>
      <w:r>
        <w:rPr>
          <w:rFonts w:eastAsia="Arial" w:cs="Arial" w:ascii="Arial" w:hAnsi="Arial"/>
          <w:sz w:val="20"/>
          <w:szCs w:val="20"/>
        </w:rPr>
        <w:t>By submitting this OFNZ Template Food Control Plan, I/we agree to accept and be bound by OFNZ Template Food Control Plan and Form (as may be amended from time to time).</w:t>
      </w:r>
    </w:p>
    <w:p>
      <w:pPr>
        <w:pStyle w:val="LOnormal"/>
        <w:spacing w:lineRule="auto" w:line="240" w:before="40" w:after="40"/>
        <w:rPr>
          <w:rFonts w:ascii="Arial" w:hAnsi="Arial" w:eastAsia="Arial" w:cs="Arial"/>
          <w:sz w:val="20"/>
          <w:szCs w:val="20"/>
        </w:rPr>
      </w:pPr>
      <w:r>
        <w:rPr>
          <w:rFonts w:eastAsia="Arial" w:cs="Arial" w:ascii="Arial" w:hAnsi="Arial"/>
          <w:sz w:val="20"/>
          <w:szCs w:val="20"/>
        </w:rPr>
        <w:t>OrganicFarmNZ reserves the right, at any time, to terminate any verification given by OrganicFarmNZ if I/we:</w:t>
      </w:r>
    </w:p>
    <w:p>
      <w:pPr>
        <w:pStyle w:val="LOnormal"/>
        <w:spacing w:lineRule="auto" w:line="240" w:before="40" w:after="40"/>
        <w:ind w:left="709" w:hanging="425"/>
        <w:rPr>
          <w:rFonts w:ascii="Arial" w:hAnsi="Arial" w:eastAsia="Arial" w:cs="Arial"/>
          <w:sz w:val="20"/>
          <w:szCs w:val="20"/>
        </w:rPr>
      </w:pPr>
      <w:r>
        <w:rPr>
          <w:rFonts w:eastAsia="Arial" w:cs="Arial" w:ascii="Arial" w:hAnsi="Arial"/>
          <w:sz w:val="20"/>
          <w:szCs w:val="20"/>
        </w:rPr>
        <w:t>(a)</w:t>
        <w:tab/>
        <w:t>Have withheld any information from, or given false or misleading information in, or in connection with this OFNZ Template Food Control Plan and Form; or</w:t>
      </w:r>
    </w:p>
    <w:p>
      <w:pPr>
        <w:pStyle w:val="LOnormal"/>
        <w:spacing w:lineRule="auto" w:line="240" w:before="40" w:after="40"/>
        <w:ind w:left="709" w:hanging="425"/>
        <w:rPr>
          <w:rFonts w:ascii="Arial" w:hAnsi="Arial" w:eastAsia="Arial" w:cs="Arial"/>
          <w:sz w:val="20"/>
          <w:szCs w:val="20"/>
        </w:rPr>
      </w:pPr>
      <w:r>
        <w:rPr>
          <w:rFonts w:eastAsia="Arial" w:cs="Arial" w:ascii="Arial" w:hAnsi="Arial"/>
          <w:sz w:val="20"/>
          <w:szCs w:val="20"/>
        </w:rPr>
        <w:t>(b)</w:t>
        <w:tab/>
        <w:t>Fail to comply with OrganicFarmNZ’s OFNZ Template Food Control Plan and OFNZ Template Food Control Plan Form.</w:t>
      </w:r>
    </w:p>
    <w:p>
      <w:pPr>
        <w:pStyle w:val="LOnormal"/>
        <w:spacing w:lineRule="auto" w:line="240" w:before="40" w:after="40"/>
        <w:rPr>
          <w:rFonts w:ascii="Arial" w:hAnsi="Arial" w:eastAsia="Arial" w:cs="Arial"/>
          <w:sz w:val="20"/>
          <w:szCs w:val="20"/>
        </w:rPr>
      </w:pPr>
      <w:r>
        <w:rPr>
          <w:rFonts w:eastAsia="Arial" w:cs="Arial" w:ascii="Arial" w:hAnsi="Arial"/>
          <w:sz w:val="20"/>
          <w:szCs w:val="20"/>
        </w:rPr>
      </w:r>
    </w:p>
    <w:p>
      <w:pPr>
        <w:pStyle w:val="LOnormal"/>
        <w:spacing w:lineRule="auto" w:line="240" w:before="40" w:after="40"/>
        <w:rPr>
          <w:rFonts w:ascii="Arial" w:hAnsi="Arial" w:eastAsia="Arial" w:cs="Arial"/>
          <w:sz w:val="20"/>
          <w:szCs w:val="20"/>
        </w:rPr>
      </w:pPr>
      <w:r>
        <w:rPr>
          <w:rFonts w:eastAsia="Arial" w:cs="Arial" w:ascii="Arial" w:hAnsi="Arial"/>
          <w:sz w:val="20"/>
          <w:szCs w:val="20"/>
        </w:rPr>
      </w:r>
    </w:p>
    <w:p>
      <w:pPr>
        <w:pStyle w:val="LOnormal"/>
        <w:spacing w:lineRule="auto" w:line="240" w:before="40" w:after="40"/>
        <w:rPr>
          <w:rFonts w:ascii="Arial" w:hAnsi="Arial" w:eastAsia="Arial" w:cs="Arial"/>
          <w:sz w:val="20"/>
          <w:szCs w:val="20"/>
        </w:rPr>
      </w:pPr>
      <w:r>
        <w:rPr>
          <w:rFonts w:eastAsia="Arial" w:cs="Arial" w:ascii="Arial" w:hAnsi="Arial"/>
          <w:sz w:val="20"/>
          <w:szCs w:val="20"/>
        </w:rPr>
      </w:r>
    </w:p>
    <w:tbl>
      <w:tblPr>
        <w:tblStyle w:val="Table11"/>
        <w:tblW w:w="9845" w:type="dxa"/>
        <w:jc w:val="left"/>
        <w:tblInd w:w="0" w:type="dxa"/>
        <w:tblLayout w:type="fixed"/>
        <w:tblCellMar>
          <w:top w:w="0" w:type="dxa"/>
          <w:left w:w="108" w:type="dxa"/>
          <w:bottom w:w="0" w:type="dxa"/>
          <w:right w:w="108" w:type="dxa"/>
        </w:tblCellMar>
        <w:tblLook w:val="0400"/>
      </w:tblPr>
      <w:tblGrid>
        <w:gridCol w:w="4922"/>
        <w:gridCol w:w="4922"/>
      </w:tblGrid>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Name</w:t>
            </w:r>
          </w:p>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Signature</w:t>
            </w:r>
          </w:p>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Date</w:t>
            </w:r>
          </w:p>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r>
          </w:p>
        </w:tc>
      </w:tr>
    </w:tbl>
    <w:p>
      <w:pPr>
        <w:pStyle w:val="LOnormal"/>
        <w:spacing w:lineRule="auto" w:line="240" w:before="40" w:after="40"/>
        <w:rPr>
          <w:rFonts w:ascii="Arial" w:hAnsi="Arial" w:eastAsia="Arial" w:cs="Arial"/>
          <w:sz w:val="20"/>
          <w:szCs w:val="20"/>
        </w:rPr>
      </w:pPr>
      <w:r>
        <w:rPr>
          <w:rFonts w:eastAsia="Arial" w:cs="Arial" w:ascii="Arial" w:hAnsi="Arial"/>
          <w:sz w:val="20"/>
          <w:szCs w:val="20"/>
        </w:rPr>
      </w:r>
    </w:p>
    <w:p>
      <w:pPr>
        <w:pStyle w:val="LOnormal"/>
        <w:spacing w:lineRule="auto" w:line="240" w:before="40" w:after="40"/>
        <w:rPr>
          <w:rFonts w:ascii="Arial" w:hAnsi="Arial" w:eastAsia="Arial" w:cs="Arial"/>
          <w:sz w:val="20"/>
          <w:szCs w:val="20"/>
        </w:rPr>
      </w:pPr>
      <w:r>
        <w:rPr>
          <w:rFonts w:eastAsia="Arial" w:cs="Arial" w:ascii="Arial" w:hAnsi="Arial"/>
          <w:sz w:val="20"/>
          <w:szCs w:val="20"/>
        </w:rPr>
      </w:r>
    </w:p>
    <w:p>
      <w:pPr>
        <w:pStyle w:val="LOnormal"/>
        <w:spacing w:lineRule="auto" w:line="240" w:before="40" w:after="40"/>
        <w:rPr>
          <w:rFonts w:ascii="Arial" w:hAnsi="Arial" w:eastAsia="Arial" w:cs="Arial"/>
          <w:sz w:val="20"/>
          <w:szCs w:val="20"/>
        </w:rPr>
      </w:pPr>
      <w:r>
        <w:rPr>
          <w:rFonts w:eastAsia="Arial" w:cs="Arial" w:ascii="Arial" w:hAnsi="Arial"/>
          <w:sz w:val="20"/>
          <w:szCs w:val="20"/>
        </w:rPr>
      </w:r>
    </w:p>
    <w:p>
      <w:pPr>
        <w:pStyle w:val="LOnormal"/>
        <w:widowControl/>
        <w:rPr>
          <w:rFonts w:ascii="Arial" w:hAnsi="Arial" w:eastAsia="Arial" w:cs="Arial"/>
          <w:b/>
          <w:b/>
          <w:sz w:val="20"/>
          <w:szCs w:val="20"/>
        </w:rPr>
      </w:pPr>
      <w:r>
        <w:rPr>
          <w:rFonts w:eastAsia="Arial" w:cs="Arial" w:ascii="Arial" w:hAnsi="Arial"/>
          <w:b/>
          <w:sz w:val="20"/>
          <w:szCs w:val="20"/>
        </w:rPr>
      </w:r>
      <w:r>
        <w:br w:type="page"/>
      </w:r>
    </w:p>
    <w:p>
      <w:pPr>
        <w:pStyle w:val="LOnormal"/>
        <w:spacing w:lineRule="auto" w:line="240" w:before="40" w:after="40"/>
        <w:rPr>
          <w:rFonts w:ascii="Arial" w:hAnsi="Arial" w:eastAsia="Arial" w:cs="Arial"/>
          <w:b/>
          <w:b/>
          <w:sz w:val="32"/>
          <w:szCs w:val="32"/>
        </w:rPr>
      </w:pPr>
      <w:r>
        <w:rPr>
          <w:rFonts w:eastAsia="Arial" w:cs="Arial" w:ascii="Arial" w:hAnsi="Arial"/>
          <w:b/>
          <w:sz w:val="32"/>
          <w:szCs w:val="32"/>
        </w:rPr>
        <w:t>Explanation and definitions</w:t>
      </w:r>
    </w:p>
    <w:p>
      <w:pPr>
        <w:pStyle w:val="LOnormal"/>
        <w:tabs>
          <w:tab w:val="left" w:pos="720" w:leader="none"/>
        </w:tabs>
        <w:spacing w:lineRule="auto" w:line="240" w:before="40" w:after="40"/>
        <w:rPr>
          <w:rFonts w:ascii="Arial" w:hAnsi="Arial" w:eastAsia="Arial" w:cs="Arial"/>
          <w:sz w:val="20"/>
          <w:szCs w:val="20"/>
        </w:rPr>
      </w:pPr>
      <w:r>
        <w:rPr>
          <w:rFonts w:eastAsia="Arial" w:cs="Arial" w:ascii="Arial" w:hAnsi="Arial"/>
          <w:sz w:val="20"/>
          <w:szCs w:val="20"/>
        </w:rPr>
      </w:r>
    </w:p>
    <w:p>
      <w:pPr>
        <w:pStyle w:val="LOnormal"/>
        <w:tabs>
          <w:tab w:val="left" w:pos="720" w:leader="none"/>
        </w:tabs>
        <w:spacing w:lineRule="auto" w:line="240" w:before="40" w:after="40"/>
        <w:rPr>
          <w:rFonts w:ascii="Arial" w:hAnsi="Arial" w:eastAsia="Arial" w:cs="Arial"/>
          <w:b/>
          <w:b/>
          <w:sz w:val="20"/>
          <w:szCs w:val="20"/>
        </w:rPr>
      </w:pPr>
      <w:r>
        <w:rPr>
          <w:rFonts w:eastAsia="Arial" w:cs="Arial" w:ascii="Arial" w:hAnsi="Arial"/>
          <w:sz w:val="20"/>
          <w:szCs w:val="20"/>
        </w:rPr>
        <w:t xml:space="preserve">Fill out </w:t>
      </w:r>
      <w:r>
        <w:rPr>
          <w:rFonts w:eastAsia="Arial" w:cs="Arial" w:ascii="Arial" w:hAnsi="Arial"/>
          <w:b/>
          <w:sz w:val="20"/>
          <w:szCs w:val="20"/>
        </w:rPr>
        <w:t xml:space="preserve">Activity </w:t>
      </w:r>
      <w:r>
        <w:rPr>
          <w:rFonts w:eastAsia="Arial" w:cs="Arial" w:ascii="Arial" w:hAnsi="Arial"/>
          <w:sz w:val="20"/>
          <w:szCs w:val="20"/>
        </w:rPr>
        <w:t xml:space="preserve">after filling out Section 5 – Grow and/or pack fresh fruit and vegetables. Look at the codes you filled out in section 5 and tick the some code under Section 5 – Grow and/or pack fresh fruit and vegetables. </w:t>
      </w:r>
    </w:p>
    <w:p>
      <w:pPr>
        <w:pStyle w:val="LOnormal"/>
        <w:spacing w:lineRule="auto" w:line="240" w:before="40" w:after="40"/>
        <w:rPr>
          <w:rFonts w:ascii="Arial" w:hAnsi="Arial" w:eastAsia="Arial" w:cs="Arial"/>
          <w:sz w:val="20"/>
          <w:szCs w:val="20"/>
        </w:rPr>
      </w:pPr>
      <w:r>
        <w:rPr>
          <w:rFonts w:eastAsia="Arial" w:cs="Arial" w:ascii="Arial" w:hAnsi="Arial"/>
          <w:sz w:val="20"/>
          <w:szCs w:val="20"/>
        </w:rPr>
      </w:r>
    </w:p>
    <w:p>
      <w:pPr>
        <w:pStyle w:val="LOnormal"/>
        <w:spacing w:lineRule="auto" w:line="240" w:before="40" w:after="40"/>
        <w:rPr>
          <w:rFonts w:ascii="Arial" w:hAnsi="Arial" w:eastAsia="Arial" w:cs="Arial"/>
          <w:b/>
          <w:b/>
          <w:sz w:val="20"/>
          <w:szCs w:val="20"/>
        </w:rPr>
      </w:pPr>
      <w:r>
        <w:rPr>
          <w:rFonts w:eastAsia="Arial" w:cs="Arial" w:ascii="Arial" w:hAnsi="Arial"/>
          <w:b/>
          <w:sz w:val="20"/>
          <w:szCs w:val="20"/>
        </w:rPr>
        <w:t>Registered Company</w:t>
      </w:r>
    </w:p>
    <w:p>
      <w:pPr>
        <w:pStyle w:val="LOnormal"/>
        <w:shd w:val="clear" w:fill="FFFFFF"/>
        <w:rPr>
          <w:rFonts w:ascii="Arial" w:hAnsi="Arial" w:eastAsia="Arial" w:cs="Arial"/>
          <w:sz w:val="20"/>
          <w:szCs w:val="20"/>
        </w:rPr>
      </w:pPr>
      <w:r>
        <w:rPr>
          <w:rFonts w:eastAsia="Arial" w:cs="Arial" w:ascii="Arial" w:hAnsi="Arial"/>
          <w:sz w:val="20"/>
          <w:szCs w:val="20"/>
        </w:rPr>
        <w:t>If a Registered Company, partnership or trust, then the name must contain Limited, Partnership or Trust.  It must match the legal name on the NZBN Register.</w:t>
      </w:r>
    </w:p>
    <w:p>
      <w:pPr>
        <w:pStyle w:val="LOnormal"/>
        <w:widowControl/>
        <w:shd w:val="clear" w:fill="FFFFFF"/>
        <w:rPr>
          <w:rFonts w:ascii="Arial" w:hAnsi="Arial" w:eastAsia="Arial" w:cs="Arial"/>
          <w:sz w:val="20"/>
          <w:szCs w:val="20"/>
        </w:rPr>
      </w:pPr>
      <w:r>
        <w:rPr>
          <w:rFonts w:eastAsia="Arial" w:cs="Arial" w:ascii="Arial" w:hAnsi="Arial"/>
          <w:sz w:val="20"/>
          <w:szCs w:val="20"/>
        </w:rPr>
        <w:t>If not a registered business, partnership or trust (i.e. sole trader), then the Legal Business Name must be a person (e.g owners name).</w:t>
      </w:r>
    </w:p>
    <w:p>
      <w:pPr>
        <w:pStyle w:val="LOnormal"/>
        <w:spacing w:lineRule="auto" w:line="240" w:before="40" w:after="40"/>
        <w:rPr>
          <w:rFonts w:ascii="Arial" w:hAnsi="Arial" w:eastAsia="Arial" w:cs="Arial"/>
          <w:sz w:val="20"/>
          <w:szCs w:val="20"/>
        </w:rPr>
      </w:pPr>
      <w:r>
        <w:rPr>
          <w:rFonts w:eastAsia="Arial" w:cs="Arial" w:ascii="Arial" w:hAnsi="Arial"/>
          <w:sz w:val="20"/>
          <w:szCs w:val="20"/>
        </w:rPr>
      </w:r>
    </w:p>
    <w:p>
      <w:pPr>
        <w:pStyle w:val="LOnormal"/>
        <w:tabs>
          <w:tab w:val="clear" w:pos="720"/>
          <w:tab w:val="left" w:pos="2520" w:leader="none"/>
        </w:tabs>
        <w:spacing w:lineRule="auto" w:line="240" w:before="40" w:after="40"/>
        <w:rPr>
          <w:rFonts w:ascii="Arial" w:hAnsi="Arial" w:eastAsia="Arial" w:cs="Arial"/>
          <w:b/>
          <w:b/>
          <w:sz w:val="20"/>
          <w:szCs w:val="20"/>
        </w:rPr>
      </w:pPr>
      <w:r>
        <w:rPr>
          <w:rFonts w:eastAsia="Arial" w:cs="Arial" w:ascii="Arial" w:hAnsi="Arial"/>
          <w:b/>
          <w:sz w:val="20"/>
          <w:szCs w:val="20"/>
        </w:rPr>
        <w:t>Processes</w:t>
        <w:tab/>
      </w:r>
    </w:p>
    <w:p>
      <w:pPr>
        <w:pStyle w:val="LOnormal"/>
        <w:tabs>
          <w:tab w:val="clear" w:pos="720"/>
          <w:tab w:val="left" w:pos="2520" w:leader="none"/>
        </w:tabs>
        <w:spacing w:lineRule="auto" w:line="240" w:before="40" w:after="40"/>
        <w:rPr>
          <w:rFonts w:ascii="Arial" w:hAnsi="Arial" w:eastAsia="Arial" w:cs="Arial"/>
          <w:sz w:val="20"/>
          <w:szCs w:val="20"/>
        </w:rPr>
      </w:pPr>
      <w:r>
        <w:rPr>
          <w:rFonts w:eastAsia="Arial" w:cs="Arial" w:ascii="Arial" w:hAnsi="Arial"/>
          <w:sz w:val="20"/>
          <w:szCs w:val="20"/>
        </w:rPr>
        <w:t>If you do any of the processes as described under Processes, you will need to apply to your local authority or MPI for registration as they will be outside the scope of the OFNZ Template Food Control Plan.</w:t>
      </w:r>
    </w:p>
    <w:p>
      <w:pPr>
        <w:pStyle w:val="LOnormal"/>
        <w:spacing w:lineRule="auto" w:line="240" w:before="40" w:after="40"/>
        <w:rPr>
          <w:rFonts w:ascii="Arial" w:hAnsi="Arial" w:eastAsia="Arial" w:cs="Arial"/>
          <w:sz w:val="20"/>
          <w:szCs w:val="20"/>
        </w:rPr>
      </w:pPr>
      <w:r>
        <w:rPr>
          <w:rFonts w:eastAsia="Arial" w:cs="Arial" w:ascii="Arial" w:hAnsi="Arial"/>
          <w:sz w:val="20"/>
          <w:szCs w:val="20"/>
        </w:rPr>
      </w:r>
    </w:p>
    <w:p>
      <w:pPr>
        <w:pStyle w:val="LOnormal"/>
        <w:spacing w:lineRule="auto" w:line="240" w:before="40" w:after="40"/>
        <w:rPr>
          <w:rFonts w:ascii="Arial" w:hAnsi="Arial" w:eastAsia="Arial" w:cs="Arial"/>
          <w:sz w:val="20"/>
          <w:szCs w:val="20"/>
        </w:rPr>
      </w:pPr>
      <w:r>
        <w:rPr>
          <w:rFonts w:eastAsia="Arial" w:cs="Arial" w:ascii="Arial" w:hAnsi="Arial"/>
          <w:sz w:val="20"/>
          <w:szCs w:val="20"/>
        </w:rPr>
      </w:r>
    </w:p>
    <w:tbl>
      <w:tblPr>
        <w:tblStyle w:val="Table12"/>
        <w:tblW w:w="9845" w:type="dxa"/>
        <w:jc w:val="left"/>
        <w:tblInd w:w="0" w:type="dxa"/>
        <w:tblLayout w:type="fixed"/>
        <w:tblCellMar>
          <w:top w:w="0" w:type="dxa"/>
          <w:left w:w="108" w:type="dxa"/>
          <w:bottom w:w="0" w:type="dxa"/>
          <w:right w:w="108" w:type="dxa"/>
        </w:tblCellMar>
        <w:tblLook w:val="0400"/>
      </w:tblPr>
      <w:tblGrid>
        <w:gridCol w:w="4922"/>
        <w:gridCol w:w="4922"/>
      </w:tblGrid>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Caterer</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Provides food, supplies and services for a social occasion or function or within an education or other facility.</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Eat-in premises</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A restaurant or eatery.</w:t>
            </w:r>
          </w:p>
          <w:p>
            <w:pPr>
              <w:pStyle w:val="LOnormal"/>
              <w:widowControl w:val="false"/>
              <w:rPr>
                <w:rFonts w:ascii="Arial" w:hAnsi="Arial" w:eastAsia="Arial" w:cs="Arial"/>
                <w:sz w:val="20"/>
                <w:szCs w:val="20"/>
              </w:rPr>
            </w:pPr>
            <w:r>
              <w:rPr>
                <w:rFonts w:eastAsia="Arial" w:cs="Arial" w:ascii="Arial" w:hAnsi="Arial"/>
                <w:sz w:val="20"/>
                <w:szCs w:val="20"/>
              </w:rPr>
              <w:t>Examples: Restaurant, café, residential care, early childhood education (ECE) centres and</w:t>
            </w:r>
          </w:p>
          <w:p>
            <w:pPr>
              <w:pStyle w:val="LOnormal"/>
              <w:widowControl w:val="false"/>
              <w:rPr>
                <w:rFonts w:ascii="Arial" w:hAnsi="Arial" w:eastAsia="Arial" w:cs="Arial"/>
                <w:sz w:val="20"/>
                <w:szCs w:val="20"/>
              </w:rPr>
            </w:pPr>
            <w:r>
              <w:rPr>
                <w:rFonts w:eastAsia="Arial" w:cs="Arial" w:ascii="Arial" w:hAnsi="Arial"/>
                <w:sz w:val="20"/>
                <w:szCs w:val="20"/>
              </w:rPr>
              <w:t>kōhanga reo.</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Home delivery</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Bringing of items to the customer’s home.</w:t>
            </w:r>
          </w:p>
          <w:p>
            <w:pPr>
              <w:pStyle w:val="LOnormal"/>
              <w:widowControl w:val="false"/>
              <w:rPr>
                <w:rFonts w:ascii="Arial" w:hAnsi="Arial" w:eastAsia="Arial" w:cs="Arial"/>
                <w:sz w:val="20"/>
                <w:szCs w:val="20"/>
              </w:rPr>
            </w:pPr>
            <w:r>
              <w:rPr>
                <w:rFonts w:eastAsia="Arial" w:cs="Arial" w:ascii="Arial" w:hAnsi="Arial"/>
                <w:sz w:val="20"/>
                <w:szCs w:val="20"/>
              </w:rPr>
              <w:t>Examples: Pizza delivery, meals-on-wheels and</w:t>
            </w:r>
          </w:p>
          <w:p>
            <w:pPr>
              <w:pStyle w:val="LOnormal"/>
              <w:widowControl w:val="false"/>
              <w:rPr>
                <w:rFonts w:ascii="Arial" w:hAnsi="Arial" w:eastAsia="Arial" w:cs="Arial"/>
                <w:sz w:val="20"/>
                <w:szCs w:val="20"/>
              </w:rPr>
            </w:pPr>
            <w:r>
              <w:rPr>
                <w:rFonts w:eastAsia="Arial" w:cs="Arial" w:ascii="Arial" w:hAnsi="Arial"/>
                <w:sz w:val="20"/>
                <w:szCs w:val="20"/>
              </w:rPr>
              <w:t>grocery delivery.</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Internet</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MT" w:cs="ArialMT" w:ascii="ArialMT" w:hAnsi="ArialMT"/>
                <w:sz w:val="18"/>
                <w:szCs w:val="18"/>
              </w:rPr>
              <w:t>On-line selling of food products.</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Import</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Either as a registered food importer or through</w:t>
            </w:r>
          </w:p>
          <w:p>
            <w:pPr>
              <w:pStyle w:val="LOnormal"/>
              <w:widowControl w:val="false"/>
              <w:rPr>
                <w:rFonts w:ascii="Arial" w:hAnsi="Arial" w:eastAsia="Arial" w:cs="Arial"/>
                <w:sz w:val="20"/>
                <w:szCs w:val="20"/>
              </w:rPr>
            </w:pPr>
            <w:r>
              <w:rPr>
                <w:rFonts w:eastAsia="Arial" w:cs="Arial" w:ascii="Arial" w:hAnsi="Arial"/>
                <w:sz w:val="20"/>
                <w:szCs w:val="20"/>
              </w:rPr>
              <w:t>an agent who is a registered importer.</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Market</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Example: Stall at farmers’ or other market.</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Mobile</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MT" w:cs="ArialMT" w:ascii="ArialMT" w:hAnsi="ArialMT"/>
                <w:sz w:val="18"/>
                <w:szCs w:val="18"/>
              </w:rPr>
              <w:t>Example: Food truck.</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NZBN</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The New Zealand Business Number (NZBN) is a globally unique identifier, available to every Kiwi business. For more information go to nzbn.govt.nz</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On-licence</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MT" w:hAnsi="ArialMT" w:eastAsia="ArialMT" w:cs="ArialMT"/>
                <w:sz w:val="18"/>
                <w:szCs w:val="18"/>
              </w:rPr>
            </w:pPr>
            <w:r>
              <w:rPr>
                <w:rFonts w:eastAsia="ArialMT" w:cs="ArialMT" w:ascii="ArialMT" w:hAnsi="ArialMT"/>
                <w:sz w:val="18"/>
                <w:szCs w:val="18"/>
              </w:rPr>
              <w:t>Eat-in premises that sell alcohol for consumption at the same location.</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Site identifier</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 w:hAnsi="Arial" w:eastAsia="Arial" w:cs="Arial"/>
                <w:sz w:val="20"/>
                <w:szCs w:val="20"/>
              </w:rPr>
            </w:pPr>
            <w:r>
              <w:rPr>
                <w:rFonts w:eastAsia="Arial" w:cs="Arial" w:ascii="Arial" w:hAnsi="Arial"/>
                <w:sz w:val="20"/>
                <w:szCs w:val="20"/>
              </w:rPr>
              <w:t xml:space="preserve">The site identifier is a unique identifier for the site. </w:t>
            </w:r>
          </w:p>
          <w:p>
            <w:pPr>
              <w:pStyle w:val="LOnormal"/>
              <w:widowControl w:val="false"/>
              <w:rPr>
                <w:rFonts w:ascii="Arial" w:hAnsi="Arial" w:eastAsia="Arial" w:cs="Arial"/>
                <w:sz w:val="20"/>
                <w:szCs w:val="20"/>
              </w:rPr>
            </w:pPr>
            <w:r>
              <w:rPr>
                <w:rFonts w:eastAsia="Arial" w:cs="Arial" w:ascii="Arial" w:hAnsi="Arial"/>
                <w:sz w:val="20"/>
                <w:szCs w:val="20"/>
              </w:rPr>
              <w:t xml:space="preserve">Use OrganicFarmNZ producer number followed by </w:t>
            </w:r>
          </w:p>
          <w:p>
            <w:pPr>
              <w:pStyle w:val="LOnormal"/>
              <w:widowControl w:val="false"/>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/01….</w:t>
            </w:r>
          </w:p>
          <w:p>
            <w:pPr>
              <w:pStyle w:val="LOnormal"/>
              <w:widowControl w:val="false"/>
              <w:rPr>
                <w:rFonts w:ascii="Arial" w:hAnsi="Arial" w:eastAsia="Arial" w:cs="Arial"/>
                <w:sz w:val="20"/>
                <w:szCs w:val="20"/>
              </w:rPr>
            </w:pPr>
            <w:r>
              <w:rPr>
                <w:rFonts w:eastAsia="Arial" w:cs="Arial" w:ascii="Arial" w:hAnsi="Arial"/>
                <w:sz w:val="20"/>
                <w:szCs w:val="20"/>
              </w:rPr>
              <w:t>For example: OFNZ 1235/1, 1235/2 and so on.</w:t>
            </w:r>
          </w:p>
          <w:p>
            <w:pPr>
              <w:pStyle w:val="LOnormal"/>
              <w:widowControl w:val="false"/>
              <w:rPr>
                <w:rFonts w:ascii="Arial" w:hAnsi="Arial" w:eastAsia="Arial" w:cs="Arial"/>
                <w:sz w:val="20"/>
                <w:szCs w:val="20"/>
              </w:rPr>
            </w:pPr>
            <w:r>
              <w:rPr>
                <w:rFonts w:eastAsia="Arial" w:cs="Arial" w:ascii="Arial" w:hAnsi="Arial"/>
                <w:sz w:val="20"/>
                <w:szCs w:val="20"/>
              </w:rPr>
              <w:t>Note, a business should always have at least 1 site record for the main business site.</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Storage provider</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MT" w:cs="ArialMT" w:ascii="ArialMT" w:hAnsi="ArialMT"/>
                <w:sz w:val="18"/>
                <w:szCs w:val="18"/>
              </w:rPr>
              <w:t>Examples: Cold stores and warehouses.</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Retail</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 xml:space="preserve">Businesses that sell food, snacks, and drinks to customers for use or consumption rather than for resale. </w:t>
            </w:r>
          </w:p>
          <w:p>
            <w:pPr>
              <w:pStyle w:val="LOnormal"/>
              <w:widowControl w:val="false"/>
              <w:rPr>
                <w:rFonts w:ascii="ArialMT" w:hAnsi="ArialMT" w:eastAsia="ArialMT" w:cs="ArialMT"/>
                <w:sz w:val="18"/>
                <w:szCs w:val="18"/>
              </w:rPr>
            </w:pPr>
            <w:r>
              <w:rPr>
                <w:rFonts w:eastAsia="ArialMT" w:cs="ArialMT" w:ascii="ArialMT" w:hAnsi="ArialMT"/>
                <w:sz w:val="18"/>
                <w:szCs w:val="18"/>
              </w:rPr>
              <w:t>Examples: Supermarket, dairy or other premises</w:t>
            </w:r>
          </w:p>
          <w:p>
            <w:pPr>
              <w:pStyle w:val="LOnormal"/>
              <w:widowControl w:val="false"/>
              <w:spacing w:lineRule="auto" w:line="240" w:before="40" w:after="40"/>
              <w:rPr>
                <w:rFonts w:ascii="Arial" w:hAnsi="Arial" w:eastAsia="Arial" w:cs="Arial"/>
                <w:sz w:val="20"/>
                <w:szCs w:val="20"/>
              </w:rPr>
            </w:pPr>
            <w:r>
              <w:rPr>
                <w:rFonts w:eastAsia="ArialMT" w:cs="ArialMT" w:ascii="ArialMT" w:hAnsi="ArialMT"/>
                <w:sz w:val="18"/>
                <w:szCs w:val="18"/>
              </w:rPr>
              <w:t>selling direct to the consumer.</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Takeaway</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ArialMT" w:hAnsi="ArialMT" w:eastAsia="ArialMT" w:cs="ArialMT"/>
                <w:sz w:val="18"/>
                <w:szCs w:val="18"/>
              </w:rPr>
            </w:pPr>
            <w:r>
              <w:rPr>
                <w:rFonts w:eastAsia="ArialMT" w:cs="ArialMT" w:ascii="ArialMT" w:hAnsi="ArialMT"/>
                <w:sz w:val="18"/>
                <w:szCs w:val="18"/>
              </w:rPr>
              <w:t>Ready-to-eat meals sold for immediate consumption at another location.</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Transport provider</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Ambient or temperature-controlled transport.</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Verification agency</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The agency that will carry out the verification.</w:t>
            </w:r>
          </w:p>
        </w:tc>
      </w:tr>
      <w:tr>
        <w:trPr/>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 w:hAnsi="Arial" w:eastAsia="Arial" w:cs="Arial"/>
                <w:sz w:val="20"/>
                <w:szCs w:val="20"/>
              </w:rPr>
            </w:pPr>
            <w:r>
              <w:rPr>
                <w:rFonts w:eastAsia="Arial" w:cs="Arial" w:ascii="Arial" w:hAnsi="Arial"/>
                <w:sz w:val="20"/>
                <w:szCs w:val="20"/>
              </w:rPr>
              <w:t>Wholesaler</w:t>
            </w:r>
          </w:p>
        </w:tc>
        <w:tc>
          <w:tcPr>
            <w:tcW w:w="492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40" w:after="40"/>
              <w:rPr>
                <w:rFonts w:ascii="ArialMT" w:hAnsi="ArialMT" w:eastAsia="ArialMT" w:cs="ArialMT"/>
                <w:sz w:val="18"/>
                <w:szCs w:val="18"/>
              </w:rPr>
            </w:pPr>
            <w:r>
              <w:rPr>
                <w:rFonts w:eastAsia="Arial" w:cs="Arial" w:ascii="Arial" w:hAnsi="Arial"/>
                <w:sz w:val="20"/>
                <w:szCs w:val="20"/>
              </w:rPr>
              <w:t>Means you are making food and selling to other businesses who sell to the public.</w:t>
            </w:r>
            <w:r>
              <w:rPr>
                <w:rFonts w:eastAsia="ArialMT" w:cs="ArialMT" w:ascii="ArialMT" w:hAnsi="ArialMT"/>
                <w:sz w:val="18"/>
                <w:szCs w:val="18"/>
              </w:rPr>
              <w:t xml:space="preserve"> </w:t>
            </w:r>
          </w:p>
          <w:p>
            <w:pPr>
              <w:pStyle w:val="LOnormal"/>
              <w:widowControl w:val="false"/>
              <w:spacing w:lineRule="auto" w:line="240" w:before="40" w:after="40"/>
              <w:rPr>
                <w:rFonts w:ascii="Arial" w:hAnsi="Arial" w:eastAsia="Arial" w:cs="Arial"/>
                <w:sz w:val="20"/>
                <w:szCs w:val="20"/>
              </w:rPr>
            </w:pPr>
            <w:r>
              <w:rPr>
                <w:rFonts w:eastAsia="ArialMT" w:cs="ArialMT" w:ascii="ArialMT" w:hAnsi="ArialMT"/>
                <w:sz w:val="18"/>
                <w:szCs w:val="18"/>
              </w:rPr>
              <w:t>E.g. Premises selling to retailers.</w:t>
            </w:r>
          </w:p>
        </w:tc>
      </w:tr>
    </w:tbl>
    <w:p>
      <w:pPr>
        <w:pStyle w:val="LOnormal"/>
        <w:spacing w:lineRule="auto" w:line="240" w:before="40" w:after="40"/>
        <w:rPr>
          <w:rFonts w:ascii="Arial" w:hAnsi="Arial" w:eastAsia="Arial" w:cs="Arial"/>
          <w:sz w:val="20"/>
          <w:szCs w:val="20"/>
        </w:rPr>
      </w:pPr>
      <w:r>
        <w:rPr>
          <w:rFonts w:eastAsia="Arial" w:cs="Arial" w:ascii="Arial" w:hAnsi="Arial"/>
          <w:sz w:val="20"/>
          <w:szCs w:val="20"/>
        </w:rPr>
      </w:r>
    </w:p>
    <w:p>
      <w:pPr>
        <w:pStyle w:val="LOnormal"/>
        <w:spacing w:lineRule="auto" w:line="240" w:before="40" w:after="40"/>
        <w:rPr>
          <w:rFonts w:ascii="Arial" w:hAnsi="Arial" w:eastAsia="Arial" w:cs="Arial"/>
          <w:sz w:val="20"/>
          <w:szCs w:val="20"/>
        </w:rPr>
      </w:pPr>
      <w:r>
        <w:rPr>
          <w:rFonts w:eastAsia="Arial" w:cs="Arial" w:ascii="Arial" w:hAnsi="Arial"/>
          <w:sz w:val="20"/>
          <w:szCs w:val="20"/>
        </w:rPr>
      </w:r>
    </w:p>
    <w:p>
      <w:pPr>
        <w:pStyle w:val="LOnormal"/>
        <w:spacing w:lineRule="auto" w:line="240" w:before="40" w:after="40"/>
        <w:rPr>
          <w:rFonts w:ascii="Arial" w:hAnsi="Arial" w:eastAsia="Arial" w:cs="Arial"/>
          <w:sz w:val="20"/>
          <w:szCs w:val="20"/>
        </w:rPr>
      </w:pPr>
      <w:r>
        <w:rPr/>
      </w:r>
    </w:p>
    <w:sectPr>
      <w:footerReference w:type="default" r:id="rId3"/>
      <w:type w:val="nextPage"/>
      <w:pgSz w:w="11906" w:h="16838"/>
      <w:pgMar w:left="1138" w:right="1138" w:gutter="0" w:header="0" w:top="720" w:footer="461" w:bottom="72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Wingdings">
    <w:charset w:val="01"/>
    <w:family w:val="roman"/>
    <w:pitch w:val="variable"/>
  </w:font>
  <w:font w:name="Lucida Grande">
    <w:charset w:val="01"/>
    <w:family w:val="roman"/>
    <w:pitch w:val="variable"/>
  </w:font>
  <w:font w:name="Arial">
    <w:charset w:val="01"/>
    <w:family w:val="roman"/>
    <w:pitch w:val="variable"/>
  </w:font>
  <w:font w:name="Calibri">
    <w:charset w:val="01"/>
    <w:family w:val="roman"/>
    <w:pitch w:val="variable"/>
  </w:font>
  <w:font w:name="Georgia">
    <w:charset w:val="01"/>
    <w:family w:val="roman"/>
    <w:pitch w:val="variable"/>
  </w:font>
  <w:font w:name="ArialM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val="false"/>
      <w:pBdr>
        <w:top w:val="single" w:sz="4" w:space="1" w:color="808080"/>
      </w:pBdr>
      <w:shd w:val="clear" w:fill="auto"/>
      <w:tabs>
        <w:tab w:val="clear" w:pos="720"/>
        <w:tab w:val="center" w:pos="4320" w:leader="none"/>
        <w:tab w:val="right" w:pos="8640"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i w:val="false"/>
        <w:caps w:val="false"/>
        <w:smallCaps w:val="false"/>
        <w:strike w:val="false"/>
        <w:dstrike w:val="false"/>
        <w:color w:val="808080"/>
        <w:position w:val="0"/>
        <w:sz w:val="16"/>
        <w:sz w:val="16"/>
        <w:szCs w:val="16"/>
        <w:u w:val="none"/>
        <w:shd w:fill="auto" w:val="clear"/>
        <w:vertAlign w:val="baseline"/>
      </w:rPr>
      <w:t>OFNZ Template Food Control Plan Form</w:t>
    </w: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       </w:t>
      <w:tab/>
      <w:t xml:space="preserve">Version </w:t>
    </w: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August 2022</w:t>
    </w: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ab/>
      <w:t xml:space="preserve"> Page </w:t>
    </w:r>
    <w:r>
      <w:rPr/>
      <w:fldChar w:fldCharType="begin"/>
    </w:r>
    <w:r>
      <w:rPr/>
      <w:instrText xml:space="preserve"> PAGE </w:instrText>
    </w:r>
    <w:r>
      <w:rPr/>
      <w:fldChar w:fldCharType="separate"/>
    </w:r>
    <w:r>
      <w:rPr/>
      <w:t>7</w:t>
    </w:r>
    <w:r>
      <w:rPr/>
      <w:fldChar w:fldCharType="end"/>
    </w: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 of </w:t>
    </w:r>
    <w:r>
      <w:rPr/>
      <w:fldChar w:fldCharType="begin"/>
    </w:r>
    <w:r>
      <w:rPr/>
      <w:instrText xml:space="preserve"> NUMPAGES </w:instrText>
    </w:r>
    <w:r>
      <w:rPr/>
      <w:fldChar w:fldCharType="separate"/>
    </w:r>
    <w:r>
      <w:rPr/>
      <w:t>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lowerRoman"/>
      <w:lvlText w:val="(%1)"/>
      <w:lvlJc w:val="left"/>
      <w:pPr>
        <w:tabs>
          <w:tab w:val="num" w:pos="0"/>
        </w:tabs>
        <w:ind w:left="1440" w:hanging="72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mailMerge>
    <w:mainDocumentType w:val="formLetters"/>
    <w:dataType w:val="textFile"/>
    <w:query w:val="SELECT * FROM Certificates.dbo.Producer-Certificate$"/>
  </w:mailMerge>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 w:val="24"/>
        <w:szCs w:val="24"/>
        <w:lang w:val="en-US" w:eastAsia="zh-CN" w:bidi="hi-IN"/>
      </w:rPr>
    </w:rPrDefault>
    <w:pPrDefault>
      <w:pPr>
        <w:suppressAutoHyphens w:val="true"/>
      </w:pPr>
    </w:pPrDefault>
  </w:docDefaults>
  <w:style w:type="paragraph" w:styleId="Normal" w:default="1">
    <w:name w:val="Normal"/>
    <w:qFormat/>
    <w:rsid w:val="002218ef"/>
    <w:pPr>
      <w:widowControl w:val="false"/>
      <w:suppressAutoHyphens w:val="true"/>
      <w:bidi w:val="0"/>
      <w:spacing w:before="0" w:after="0"/>
      <w:jc w:val="left"/>
    </w:pPr>
    <w:rPr>
      <w:rFonts w:ascii="Times New Roman" w:hAnsi="Times New Roman" w:eastAsia="Arial Unicode MS" w:cs="Lohit Devanagari"/>
      <w:color w:val="auto"/>
      <w:kern w:val="2"/>
      <w:sz w:val="24"/>
      <w:szCs w:val="24"/>
      <w:lang w:val="en-US" w:eastAsia="zh-CN" w:bidi="hi-IN"/>
    </w:rPr>
  </w:style>
  <w:style w:type="paragraph" w:styleId="Heading1">
    <w:name w:val="Heading 1"/>
    <w:basedOn w:val="LOnormal"/>
    <w:next w:val="LOnormal"/>
    <w:qFormat/>
    <w:pPr>
      <w:keepNext w:val="true"/>
      <w:outlineLvl w:val="0"/>
    </w:pPr>
    <w:rPr>
      <w:b/>
      <w:color w:val="000000"/>
      <w:sz w:val="20"/>
      <w:szCs w:val="20"/>
    </w:rPr>
  </w:style>
  <w:style w:type="paragraph" w:styleId="Heading2">
    <w:name w:val="Heading 2"/>
    <w:basedOn w:val="LOnormal"/>
    <w:next w:val="LOnormal"/>
    <w:qFormat/>
    <w:pPr>
      <w:keepNext w:val="true"/>
      <w:keepLines/>
      <w:spacing w:lineRule="auto" w:line="240" w:before="360" w:after="80"/>
    </w:pPr>
    <w:rPr>
      <w:b/>
      <w:sz w:val="36"/>
      <w:szCs w:val="36"/>
    </w:rPr>
  </w:style>
  <w:style w:type="paragraph" w:styleId="Heading3">
    <w:name w:val="Heading 3"/>
    <w:basedOn w:val="LOnormal"/>
    <w:next w:val="LOnormal"/>
    <w:qFormat/>
    <w:pPr>
      <w:keepNext w:val="true"/>
      <w:keepLines/>
      <w:spacing w:lineRule="auto" w:line="240" w:before="280" w:after="80"/>
    </w:pPr>
    <w:rPr>
      <w:b/>
      <w:sz w:val="28"/>
      <w:szCs w:val="28"/>
    </w:rPr>
  </w:style>
  <w:style w:type="paragraph" w:styleId="Heading4">
    <w:name w:val="Heading 4"/>
    <w:basedOn w:val="LOnormal"/>
    <w:next w:val="LOnormal"/>
    <w:qFormat/>
    <w:pPr>
      <w:keepNext w:val="true"/>
      <w:keepLines/>
      <w:spacing w:lineRule="auto" w:line="240" w:before="240" w:after="40"/>
    </w:pPr>
    <w:rPr>
      <w:b/>
      <w:sz w:val="24"/>
      <w:szCs w:val="24"/>
    </w:rPr>
  </w:style>
  <w:style w:type="paragraph" w:styleId="Heading5">
    <w:name w:val="Heading 5"/>
    <w:basedOn w:val="LOnormal"/>
    <w:next w:val="LOnormal"/>
    <w:qFormat/>
    <w:pPr>
      <w:keepNext w:val="true"/>
      <w:keepLines/>
      <w:spacing w:lineRule="auto" w:line="240" w:before="220" w:after="40"/>
    </w:pPr>
    <w:rPr>
      <w:b/>
      <w:sz w:val="22"/>
      <w:szCs w:val="22"/>
    </w:rPr>
  </w:style>
  <w:style w:type="paragraph" w:styleId="Heading6">
    <w:name w:val="Heading 6"/>
    <w:basedOn w:val="LOnormal"/>
    <w:next w:val="LOnormal"/>
    <w:qFormat/>
    <w:pPr>
      <w:keepNext w:val="true"/>
      <w:keepLines/>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WW8Num17z0" w:customStyle="1">
    <w:name w:val="WW8Num17z0"/>
    <w:qFormat/>
    <w:rPr>
      <w:rFonts w:ascii="Symbol" w:hAnsi="Symbol"/>
    </w:rPr>
  </w:style>
  <w:style w:type="character" w:styleId="WW8Num11z0" w:customStyle="1">
    <w:name w:val="WW8Num11z0"/>
    <w:qFormat/>
    <w:rPr>
      <w:rFonts w:ascii="Wingdings" w:hAnsi="Wingdings"/>
    </w:rPr>
  </w:style>
  <w:style w:type="character" w:styleId="WW8Num5z0" w:customStyle="1">
    <w:name w:val="WW8Num5z0"/>
    <w:qFormat/>
    <w:rPr>
      <w:rFonts w:ascii="Wingdings" w:hAnsi="Wingdings"/>
    </w:rPr>
  </w:style>
  <w:style w:type="character" w:styleId="BalloonTextChar" w:customStyle="1">
    <w:name w:val="Balloon Text Char"/>
    <w:link w:val="BalloonText"/>
    <w:qFormat/>
    <w:rsid w:val="006c4f86"/>
    <w:rPr>
      <w:rFonts w:ascii="Lucida Grande" w:hAnsi="Lucida Grande" w:eastAsia="Arial Unicode MS" w:cs="Lucida Grande"/>
      <w:kern w:val="2"/>
      <w:sz w:val="18"/>
      <w:szCs w:val="18"/>
      <w:lang w:val="en-US"/>
    </w:rPr>
  </w:style>
  <w:style w:type="character" w:styleId="Annotationreference">
    <w:name w:val="annotation reference"/>
    <w:qFormat/>
    <w:rsid w:val="00a11a9c"/>
    <w:rPr>
      <w:sz w:val="16"/>
      <w:szCs w:val="16"/>
    </w:rPr>
  </w:style>
  <w:style w:type="character" w:styleId="CommentTextChar" w:customStyle="1">
    <w:name w:val="Comment Text Char"/>
    <w:qFormat/>
    <w:rsid w:val="00a11a9c"/>
    <w:rPr>
      <w:rFonts w:eastAsia="Arial Unicode MS"/>
      <w:kern w:val="2"/>
      <w:lang w:val="en-US"/>
    </w:rPr>
  </w:style>
  <w:style w:type="character" w:styleId="CommentSubjectChar" w:customStyle="1">
    <w:name w:val="Comment Subject Char"/>
    <w:qFormat/>
    <w:rsid w:val="00a11a9c"/>
    <w:rPr>
      <w:rFonts w:eastAsia="Arial Unicode MS"/>
      <w:b/>
      <w:bCs/>
      <w:kern w:val="2"/>
      <w:lang w:val="en-US"/>
    </w:rPr>
  </w:style>
  <w:style w:type="character" w:styleId="DocumentMapChar" w:customStyle="1">
    <w:name w:val="Document Map Char"/>
    <w:basedOn w:val="DefaultParagraphFont"/>
    <w:link w:val="DocumentMap"/>
    <w:semiHidden/>
    <w:qFormat/>
    <w:rsid w:val="004c56cd"/>
    <w:rPr>
      <w:rFonts w:eastAsia="Arial Unicode MS"/>
      <w:kern w:val="2"/>
      <w:sz w:val="24"/>
      <w:szCs w:val="24"/>
      <w:lang w:val="en-US"/>
    </w:rPr>
  </w:style>
  <w:style w:type="paragraph" w:styleId="Heading" w:customStyle="1">
    <w:name w:val="Heading"/>
    <w:basedOn w:val="LOnormal"/>
    <w:next w:val="TextBody"/>
    <w:qFormat/>
    <w:pPr>
      <w:keepNext w:val="true"/>
      <w:spacing w:before="240" w:after="120"/>
    </w:pPr>
    <w:rPr>
      <w:rFonts w:ascii="Arial" w:hAnsi="Arial" w:eastAsia="MS Mincho" w:cs="Tahoma"/>
      <w:sz w:val="28"/>
      <w:szCs w:val="28"/>
    </w:rPr>
  </w:style>
  <w:style w:type="paragraph" w:styleId="TextBody">
    <w:name w:val="Body Text"/>
    <w:basedOn w:val="LO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LOnormal"/>
    <w:qFormat/>
    <w:pPr>
      <w:suppressLineNumbers/>
    </w:pPr>
    <w:rPr>
      <w:rFonts w:cs="Tahoma"/>
    </w:rPr>
  </w:style>
  <w:style w:type="paragraph" w:styleId="LOnormal" w:default="1">
    <w:name w:val="LO-normal"/>
    <w:qFormat/>
    <w:pPr>
      <w:widowControl w:val="false"/>
      <w:suppressAutoHyphens w:val="true"/>
      <w:bidi w:val="0"/>
      <w:spacing w:before="0" w:after="0"/>
      <w:jc w:val="left"/>
    </w:pPr>
    <w:rPr>
      <w:rFonts w:ascii="Times New Roman" w:hAnsi="Times New Roman" w:eastAsia="Noto Serif CJK SC" w:cs="Lohit Devanagari"/>
      <w:color w:val="auto"/>
      <w:kern w:val="0"/>
      <w:sz w:val="24"/>
      <w:szCs w:val="24"/>
      <w:lang w:val="en-US" w:eastAsia="zh-CN" w:bidi="hi-IN"/>
    </w:rPr>
  </w:style>
  <w:style w:type="paragraph" w:styleId="Title">
    <w:name w:val="Title"/>
    <w:basedOn w:val="LOnormal"/>
    <w:next w:val="LOnormal"/>
    <w:qFormat/>
    <w:rsid w:val="009c4449"/>
    <w:pPr>
      <w:widowControl/>
      <w:suppressAutoHyphens w:val="false"/>
      <w:jc w:val="center"/>
    </w:pPr>
    <w:rPr>
      <w:rFonts w:ascii="Arial" w:hAnsi="Arial" w:eastAsia="Times New Roman" w:cs="Arial"/>
      <w:b/>
      <w:color w:val="000000"/>
      <w:kern w:val="0"/>
      <w:sz w:val="38"/>
      <w:u w:val="single"/>
      <w:lang w:val="en-NZ" w:eastAsia="en-US"/>
    </w:rPr>
  </w:style>
  <w:style w:type="paragraph" w:styleId="TableContents" w:customStyle="1">
    <w:name w:val="Table Contents"/>
    <w:basedOn w:val="LOnormal"/>
    <w:qFormat/>
    <w:pPr>
      <w:suppressLineNumbers/>
    </w:pPr>
    <w:rPr/>
  </w:style>
  <w:style w:type="paragraph" w:styleId="Caption1">
    <w:name w:val="caption"/>
    <w:basedOn w:val="LOnormal"/>
    <w:qFormat/>
    <w:pPr>
      <w:suppressLineNumbers/>
      <w:spacing w:before="120" w:after="120"/>
    </w:pPr>
    <w:rPr>
      <w:rFonts w:cs="Tahoma"/>
      <w:i/>
      <w:iCs/>
    </w:rPr>
  </w:style>
  <w:style w:type="paragraph" w:styleId="BodyText3">
    <w:name w:val="Body Text 3"/>
    <w:basedOn w:val="LOnormal"/>
    <w:qFormat/>
    <w:pPr/>
    <w:rPr>
      <w:sz w:val="22"/>
      <w:szCs w:val="22"/>
    </w:rPr>
  </w:style>
  <w:style w:type="paragraph" w:styleId="ModuleTitle" w:customStyle="1">
    <w:name w:val="Module Title"/>
    <w:basedOn w:val="LOnormal"/>
    <w:qFormat/>
    <w:rsid w:val="00476318"/>
    <w:pPr>
      <w:widowControl/>
      <w:suppressAutoHyphens w:val="false"/>
      <w:jc w:val="center"/>
    </w:pPr>
    <w:rPr>
      <w:rFonts w:ascii="Arial" w:hAnsi="Arial" w:eastAsia="Times New Roman"/>
      <w:b/>
      <w:kern w:val="0"/>
      <w:sz w:val="28"/>
      <w:szCs w:val="20"/>
      <w:lang w:val="en-NZ" w:eastAsia="en-US"/>
    </w:rPr>
  </w:style>
  <w:style w:type="paragraph" w:styleId="HeaderandFooter">
    <w:name w:val="Header and Footer"/>
    <w:basedOn w:val="Normal"/>
    <w:qFormat/>
    <w:pPr/>
    <w:rPr/>
  </w:style>
  <w:style w:type="paragraph" w:styleId="Header">
    <w:name w:val="Header"/>
    <w:basedOn w:val="LOnormal"/>
    <w:rsid w:val="009c4449"/>
    <w:pPr>
      <w:tabs>
        <w:tab w:val="clear" w:pos="720"/>
        <w:tab w:val="center" w:pos="4320" w:leader="none"/>
        <w:tab w:val="right" w:pos="8640" w:leader="none"/>
      </w:tabs>
    </w:pPr>
    <w:rPr/>
  </w:style>
  <w:style w:type="paragraph" w:styleId="Footer">
    <w:name w:val="Footer"/>
    <w:basedOn w:val="LOnormal"/>
    <w:rsid w:val="009c4449"/>
    <w:pPr>
      <w:tabs>
        <w:tab w:val="clear" w:pos="720"/>
        <w:tab w:val="center" w:pos="4320" w:leader="none"/>
        <w:tab w:val="right" w:pos="8640" w:leader="none"/>
      </w:tabs>
    </w:pPr>
    <w:rPr/>
  </w:style>
  <w:style w:type="paragraph" w:styleId="BalloonText">
    <w:name w:val="Balloon Text"/>
    <w:basedOn w:val="LOnormal"/>
    <w:link w:val="BalloonTextChar"/>
    <w:qFormat/>
    <w:rsid w:val="006c4f86"/>
    <w:pPr/>
    <w:rPr>
      <w:rFonts w:ascii="Lucida Grande" w:hAnsi="Lucida Grande" w:cs="Lucida Grande"/>
      <w:sz w:val="18"/>
      <w:szCs w:val="18"/>
    </w:rPr>
  </w:style>
  <w:style w:type="paragraph" w:styleId="Annotationtext">
    <w:name w:val="annotation text"/>
    <w:basedOn w:val="LOnormal"/>
    <w:link w:val="CommentTextChar"/>
    <w:qFormat/>
    <w:rsid w:val="00a11a9c"/>
    <w:pPr/>
    <w:rPr>
      <w:sz w:val="20"/>
      <w:szCs w:val="20"/>
    </w:rPr>
  </w:style>
  <w:style w:type="paragraph" w:styleId="Annotationsubject">
    <w:name w:val="annotation subject"/>
    <w:basedOn w:val="Annotationtext"/>
    <w:next w:val="Annotationtext"/>
    <w:link w:val="CommentSubjectChar"/>
    <w:qFormat/>
    <w:rsid w:val="00a11a9c"/>
    <w:pPr/>
    <w:rPr>
      <w:b/>
      <w:bCs/>
    </w:rPr>
  </w:style>
  <w:style w:type="paragraph" w:styleId="ListParagraph">
    <w:name w:val="List Paragraph"/>
    <w:basedOn w:val="LOnormal"/>
    <w:uiPriority w:val="34"/>
    <w:qFormat/>
    <w:rsid w:val="00841c8c"/>
    <w:pPr>
      <w:widowControl/>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val="en-NZ" w:eastAsia="en-US"/>
    </w:rPr>
  </w:style>
  <w:style w:type="paragraph" w:styleId="DocumentMap">
    <w:name w:val="Document Map"/>
    <w:basedOn w:val="LOnormal"/>
    <w:link w:val="DocumentMapChar"/>
    <w:semiHidden/>
    <w:unhideWhenUsed/>
    <w:qFormat/>
    <w:rsid w:val="004c56cd"/>
    <w:pPr/>
    <w:rPr/>
  </w:style>
  <w:style w:type="paragraph" w:styleId="Revision">
    <w:name w:val="Revision"/>
    <w:uiPriority w:val="99"/>
    <w:semiHidden/>
    <w:qFormat/>
    <w:rsid w:val="004c56cd"/>
    <w:pPr>
      <w:widowControl w:val="false"/>
      <w:suppressAutoHyphens w:val="true"/>
      <w:bidi w:val="0"/>
      <w:spacing w:before="0" w:after="0"/>
      <w:jc w:val="left"/>
    </w:pPr>
    <w:rPr>
      <w:rFonts w:ascii="Times New Roman" w:hAnsi="Times New Roman" w:eastAsia="Arial Unicode MS" w:cs="Lohit Devanagari"/>
      <w:color w:val="auto"/>
      <w:kern w:val="2"/>
      <w:sz w:val="24"/>
      <w:szCs w:val="24"/>
      <w:lang w:val="en-US" w:eastAsia="zh-CN" w:bidi="hi-IN"/>
    </w:rPr>
  </w:style>
  <w:style w:type="paragraph" w:styleId="Subtitl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4763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riNq2dO2tWb3H5eZcD4iZd4RiHQ==">AMUW2mW9wSkFfq5bzlbhJMVp2nTnqHdtBjRQtHZsC+gJT6M4gqYc8WQXu3u4TOsBBRmnj4w+0li3L0uIr+MHIyVrFx3/4keKL4fJGiu8osDrcUjNrEvfv8Fi2ZSQSz3i6aFKXhBy3aPfdGeI8OTtXzjKuXBT0ktX0Q==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TotalTime>
  <Application>LibreOffice/7.3.5.2$Linux_X86_64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2019-11-14T09:43:00Z</dcterms:created>
  <dc:creator>Annie Wilson</dc:creator>
  <dc:description/>
  <dc:language>en-NZ</dc:language>
  <cp:lastModifiedBy/>
  <dcterms:modified xsi:type="dcterms:W3CDTF">2022-08-30T11:23:30Z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